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F2" w:rsidRDefault="005E3B71">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МАЛКИТЕ И СРЕДНИТЕ ПРЕДПРИЯТИЯ</w:t>
      </w:r>
    </w:p>
    <w:p w:rsidR="00936FF2" w:rsidRDefault="00936FF2">
      <w:pPr>
        <w:spacing w:after="0" w:line="240" w:lineRule="auto"/>
        <w:jc w:val="center"/>
        <w:rPr>
          <w:rFonts w:ascii="Times New Roman" w:eastAsia="Times New Roman" w:hAnsi="Times New Roman" w:cs="Times New Roman"/>
          <w:b/>
          <w:bCs/>
          <w:sz w:val="28"/>
          <w:szCs w:val="28"/>
        </w:rPr>
      </w:pPr>
    </w:p>
    <w:p w:rsidR="00936FF2" w:rsidRDefault="005E3B71">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бр.84 от 24 Септември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бр.80 от 3 Октомври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бр.92 от 10 Ноември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бр.42 от 27 Април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бр.28 от 19 Март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бр.64 от 23 Юли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бр.34 от 25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21 Юли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бр.43 от 29 Април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бр.82 от 16 Октомври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бр.14 от 20 Февруари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бр.17 от 1 Март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бр.30 от 3 Април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бр.21 от 13 Март 2020г.</w:t>
      </w:r>
    </w:p>
    <w:p w:rsidR="00936FF2" w:rsidRDefault="00936FF2">
      <w:pPr>
        <w:spacing w:after="0" w:line="240" w:lineRule="auto"/>
        <w:jc w:val="center"/>
        <w:rPr>
          <w:rFonts w:ascii="Times New Roman" w:eastAsia="Times New Roman" w:hAnsi="Times New Roman" w:cs="Times New Roman"/>
          <w:b/>
          <w:bCs/>
          <w:sz w:val="28"/>
          <w:szCs w:val="28"/>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936FF2" w:rsidRDefault="005E3B71">
      <w:pPr>
        <w:spacing w:after="0" w:line="240" w:lineRule="auto"/>
        <w:ind w:firstLine="855"/>
        <w:divId w:val="1769889172"/>
        <w:rPr>
          <w:rFonts w:ascii="Times New Roman" w:eastAsia="Times New Roman" w:hAnsi="Times New Roman" w:cs="Times New Roman"/>
          <w:sz w:val="24"/>
          <w:szCs w:val="24"/>
        </w:rPr>
      </w:pPr>
      <w:r>
        <w:rPr>
          <w:rFonts w:ascii="Times New Roman" w:eastAsia="Times New Roman" w:hAnsi="Times New Roman" w:cs="Times New Roman"/>
          <w:sz w:val="24"/>
          <w:szCs w:val="24"/>
        </w:rPr>
        <w:t>Чл. 1. Този закон урежда обществените отношения, свързани с провеждането на държавната политика по насърчаване създаването и развитието на малки и средни предприятия.</w:t>
      </w:r>
    </w:p>
    <w:p w:rsidR="00936FF2" w:rsidRDefault="00936FF2">
      <w:pPr>
        <w:spacing w:after="0" w:line="240" w:lineRule="auto"/>
        <w:ind w:firstLine="855"/>
        <w:divId w:val="175314515"/>
        <w:rPr>
          <w:rFonts w:ascii="Times New Roman" w:eastAsia="Times New Roman" w:hAnsi="Times New Roman" w:cs="Times New Roman"/>
          <w:sz w:val="24"/>
          <w:szCs w:val="24"/>
        </w:rPr>
      </w:pPr>
    </w:p>
    <w:p w:rsidR="00936FF2" w:rsidRDefault="005E3B71">
      <w:pPr>
        <w:spacing w:after="0" w:line="240" w:lineRule="auto"/>
        <w:ind w:firstLine="855"/>
        <w:divId w:val="162746082"/>
        <w:rPr>
          <w:rFonts w:ascii="Times New Roman" w:eastAsia="Times New Roman" w:hAnsi="Times New Roman" w:cs="Times New Roman"/>
          <w:sz w:val="24"/>
          <w:szCs w:val="24"/>
        </w:rPr>
      </w:pPr>
      <w:r>
        <w:rPr>
          <w:rFonts w:ascii="Times New Roman" w:eastAsia="Times New Roman" w:hAnsi="Times New Roman" w:cs="Times New Roman"/>
          <w:sz w:val="24"/>
          <w:szCs w:val="24"/>
        </w:rPr>
        <w:t>Чл. 2. (Изм. - ДВ, бр. 64 от 2004 г., в сила от 25.08.2004 г.) Този закон има за цел да създаде условия за изграждане на благоприятна и стабилна институционална и икономическа среда за създаване и развитие на конкурентоспособни малки и средни предприятия.</w:t>
      </w:r>
    </w:p>
    <w:p w:rsidR="00936FF2" w:rsidRDefault="00936FF2">
      <w:pPr>
        <w:spacing w:after="0" w:line="240" w:lineRule="auto"/>
        <w:ind w:firstLine="855"/>
        <w:divId w:val="1592081961"/>
        <w:rPr>
          <w:rFonts w:ascii="Times New Roman" w:eastAsia="Times New Roman" w:hAnsi="Times New Roman" w:cs="Times New Roman"/>
          <w:sz w:val="24"/>
          <w:szCs w:val="24"/>
        </w:rPr>
      </w:pPr>
    </w:p>
    <w:p w:rsidR="00936FF2" w:rsidRDefault="005E3B71">
      <w:pPr>
        <w:spacing w:after="0" w:line="240" w:lineRule="auto"/>
        <w:ind w:firstLine="855"/>
        <w:divId w:val="1093551732"/>
        <w:rPr>
          <w:rFonts w:ascii="Times New Roman" w:eastAsia="Times New Roman" w:hAnsi="Times New Roman" w:cs="Times New Roman"/>
          <w:sz w:val="24"/>
          <w:szCs w:val="24"/>
        </w:rPr>
      </w:pPr>
      <w:r>
        <w:rPr>
          <w:rFonts w:ascii="Times New Roman" w:eastAsia="Times New Roman" w:hAnsi="Times New Roman" w:cs="Times New Roman"/>
          <w:sz w:val="24"/>
          <w:szCs w:val="24"/>
        </w:rPr>
        <w:t>Чл. 3. (Изм. - ДВ, бр. 59 от 2006 г.) (1) Категорията малки и средни предприятия включва предприятията, които имат:</w:t>
      </w:r>
    </w:p>
    <w:p w:rsidR="00936FF2" w:rsidRDefault="00936FF2">
      <w:pPr>
        <w:spacing w:after="0" w:line="240" w:lineRule="auto"/>
        <w:ind w:firstLine="855"/>
        <w:divId w:val="500127557"/>
        <w:rPr>
          <w:rFonts w:ascii="Times New Roman" w:eastAsia="Times New Roman" w:hAnsi="Times New Roman" w:cs="Times New Roman"/>
          <w:sz w:val="24"/>
          <w:szCs w:val="24"/>
        </w:rPr>
      </w:pPr>
    </w:p>
    <w:p w:rsidR="00936FF2" w:rsidRDefault="005E3B71">
      <w:pPr>
        <w:spacing w:after="0" w:line="240" w:lineRule="auto"/>
        <w:ind w:firstLine="855"/>
        <w:divId w:val="1927954422"/>
        <w:rPr>
          <w:rFonts w:ascii="Times New Roman" w:eastAsia="Times New Roman" w:hAnsi="Times New Roman" w:cs="Times New Roman"/>
          <w:sz w:val="24"/>
          <w:szCs w:val="24"/>
        </w:rPr>
      </w:pPr>
      <w:r>
        <w:rPr>
          <w:rFonts w:ascii="Times New Roman" w:eastAsia="Times New Roman" w:hAnsi="Times New Roman" w:cs="Times New Roman"/>
          <w:sz w:val="24"/>
          <w:szCs w:val="24"/>
        </w:rPr>
        <w:t>1. средносписъчен брой на персонала, по-малък от 250 души, и</w:t>
      </w:r>
    </w:p>
    <w:p w:rsidR="00936FF2" w:rsidRDefault="00936FF2">
      <w:pPr>
        <w:spacing w:after="0" w:line="240" w:lineRule="auto"/>
        <w:ind w:firstLine="855"/>
        <w:divId w:val="500127557"/>
        <w:rPr>
          <w:rFonts w:ascii="Times New Roman" w:eastAsia="Times New Roman" w:hAnsi="Times New Roman" w:cs="Times New Roman"/>
          <w:sz w:val="24"/>
          <w:szCs w:val="24"/>
        </w:rPr>
      </w:pPr>
    </w:p>
    <w:p w:rsidR="00936FF2" w:rsidRDefault="005E3B71">
      <w:pPr>
        <w:spacing w:after="0" w:line="240" w:lineRule="auto"/>
        <w:ind w:firstLine="855"/>
        <w:divId w:val="1491825813"/>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годишен оборот, който не превишава 97 500 000 лв., и/или стойност на активите, която не превишава 84 000 000 лв.</w:t>
      </w:r>
    </w:p>
    <w:p w:rsidR="00936FF2" w:rsidRDefault="00936FF2">
      <w:pPr>
        <w:spacing w:after="0" w:line="240" w:lineRule="auto"/>
        <w:ind w:firstLine="855"/>
        <w:divId w:val="500127557"/>
        <w:rPr>
          <w:rFonts w:ascii="Times New Roman" w:eastAsia="Times New Roman" w:hAnsi="Times New Roman" w:cs="Times New Roman"/>
          <w:sz w:val="24"/>
          <w:szCs w:val="24"/>
        </w:rPr>
      </w:pPr>
    </w:p>
    <w:p w:rsidR="00936FF2" w:rsidRDefault="005E3B71">
      <w:pPr>
        <w:spacing w:after="0" w:line="240" w:lineRule="auto"/>
        <w:ind w:firstLine="855"/>
        <w:divId w:val="548958916"/>
        <w:rPr>
          <w:rFonts w:ascii="Times New Roman" w:eastAsia="Times New Roman" w:hAnsi="Times New Roman" w:cs="Times New Roman"/>
          <w:sz w:val="24"/>
          <w:szCs w:val="24"/>
        </w:rPr>
      </w:pPr>
      <w:r>
        <w:rPr>
          <w:rFonts w:ascii="Times New Roman" w:eastAsia="Times New Roman" w:hAnsi="Times New Roman" w:cs="Times New Roman"/>
          <w:sz w:val="24"/>
          <w:szCs w:val="24"/>
        </w:rPr>
        <w:t>(2) От предприятията по ал. 1 малки предприятия са тези, които имат:</w:t>
      </w:r>
    </w:p>
    <w:p w:rsidR="00936FF2" w:rsidRDefault="00936FF2">
      <w:pPr>
        <w:spacing w:after="0" w:line="240" w:lineRule="auto"/>
        <w:ind w:firstLine="855"/>
        <w:divId w:val="500127557"/>
        <w:rPr>
          <w:rFonts w:ascii="Times New Roman" w:eastAsia="Times New Roman" w:hAnsi="Times New Roman" w:cs="Times New Roman"/>
          <w:sz w:val="24"/>
          <w:szCs w:val="24"/>
        </w:rPr>
      </w:pPr>
    </w:p>
    <w:p w:rsidR="00936FF2" w:rsidRDefault="005E3B71">
      <w:pPr>
        <w:spacing w:after="0" w:line="240" w:lineRule="auto"/>
        <w:ind w:firstLine="855"/>
        <w:divId w:val="1942256283"/>
        <w:rPr>
          <w:rFonts w:ascii="Times New Roman" w:eastAsia="Times New Roman" w:hAnsi="Times New Roman" w:cs="Times New Roman"/>
          <w:sz w:val="24"/>
          <w:szCs w:val="24"/>
        </w:rPr>
      </w:pPr>
      <w:r>
        <w:rPr>
          <w:rFonts w:ascii="Times New Roman" w:eastAsia="Times New Roman" w:hAnsi="Times New Roman" w:cs="Times New Roman"/>
          <w:sz w:val="24"/>
          <w:szCs w:val="24"/>
        </w:rPr>
        <w:t>1. средносписъчен брой на персонала, по-малък от 50 души, и</w:t>
      </w:r>
    </w:p>
    <w:p w:rsidR="00936FF2" w:rsidRDefault="00936FF2">
      <w:pPr>
        <w:spacing w:after="0" w:line="240" w:lineRule="auto"/>
        <w:ind w:firstLine="855"/>
        <w:divId w:val="500127557"/>
        <w:rPr>
          <w:rFonts w:ascii="Times New Roman" w:eastAsia="Times New Roman" w:hAnsi="Times New Roman" w:cs="Times New Roman"/>
          <w:sz w:val="24"/>
          <w:szCs w:val="24"/>
        </w:rPr>
      </w:pPr>
    </w:p>
    <w:p w:rsidR="00936FF2" w:rsidRDefault="005E3B71">
      <w:pPr>
        <w:spacing w:after="0" w:line="240" w:lineRule="auto"/>
        <w:ind w:firstLine="855"/>
        <w:divId w:val="647589130"/>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годишен оборот, който не превишава 19 500 000 лв., и/или стойност на активите, която не превишава 19 500 000 лв.</w:t>
      </w:r>
    </w:p>
    <w:p w:rsidR="00936FF2" w:rsidRDefault="00936FF2">
      <w:pPr>
        <w:spacing w:after="0" w:line="240" w:lineRule="auto"/>
        <w:ind w:firstLine="855"/>
        <w:divId w:val="500127557"/>
        <w:rPr>
          <w:rFonts w:ascii="Times New Roman" w:eastAsia="Times New Roman" w:hAnsi="Times New Roman" w:cs="Times New Roman"/>
          <w:sz w:val="24"/>
          <w:szCs w:val="24"/>
        </w:rPr>
      </w:pPr>
    </w:p>
    <w:p w:rsidR="00936FF2" w:rsidRDefault="005E3B71">
      <w:pPr>
        <w:spacing w:after="0" w:line="240" w:lineRule="auto"/>
        <w:ind w:firstLine="855"/>
        <w:divId w:val="1300917742"/>
        <w:rPr>
          <w:rFonts w:ascii="Times New Roman" w:eastAsia="Times New Roman" w:hAnsi="Times New Roman" w:cs="Times New Roman"/>
          <w:sz w:val="24"/>
          <w:szCs w:val="24"/>
        </w:rPr>
      </w:pPr>
      <w:r>
        <w:rPr>
          <w:rFonts w:ascii="Times New Roman" w:eastAsia="Times New Roman" w:hAnsi="Times New Roman" w:cs="Times New Roman"/>
          <w:sz w:val="24"/>
          <w:szCs w:val="24"/>
        </w:rPr>
        <w:t>(3) От предприятията по ал. 1 микропредприятия са тези, които имат:</w:t>
      </w:r>
    </w:p>
    <w:p w:rsidR="00936FF2" w:rsidRDefault="00936FF2">
      <w:pPr>
        <w:spacing w:after="0" w:line="240" w:lineRule="auto"/>
        <w:ind w:firstLine="855"/>
        <w:divId w:val="500127557"/>
        <w:rPr>
          <w:rFonts w:ascii="Times New Roman" w:eastAsia="Times New Roman" w:hAnsi="Times New Roman" w:cs="Times New Roman"/>
          <w:sz w:val="24"/>
          <w:szCs w:val="24"/>
        </w:rPr>
      </w:pPr>
    </w:p>
    <w:p w:rsidR="00936FF2" w:rsidRDefault="005E3B71">
      <w:pPr>
        <w:spacing w:after="0" w:line="240" w:lineRule="auto"/>
        <w:ind w:firstLine="855"/>
        <w:divId w:val="1525972569"/>
        <w:rPr>
          <w:rFonts w:ascii="Times New Roman" w:eastAsia="Times New Roman" w:hAnsi="Times New Roman" w:cs="Times New Roman"/>
          <w:sz w:val="24"/>
          <w:szCs w:val="24"/>
        </w:rPr>
      </w:pPr>
      <w:r>
        <w:rPr>
          <w:rFonts w:ascii="Times New Roman" w:eastAsia="Times New Roman" w:hAnsi="Times New Roman" w:cs="Times New Roman"/>
          <w:sz w:val="24"/>
          <w:szCs w:val="24"/>
        </w:rPr>
        <w:t>1. средносписъчен брой на персонала, по-малък от 10 души, и</w:t>
      </w:r>
    </w:p>
    <w:p w:rsidR="00936FF2" w:rsidRDefault="00936FF2">
      <w:pPr>
        <w:spacing w:after="0" w:line="240" w:lineRule="auto"/>
        <w:ind w:firstLine="855"/>
        <w:divId w:val="500127557"/>
        <w:rPr>
          <w:rFonts w:ascii="Times New Roman" w:eastAsia="Times New Roman" w:hAnsi="Times New Roman" w:cs="Times New Roman"/>
          <w:sz w:val="24"/>
          <w:szCs w:val="24"/>
        </w:rPr>
      </w:pPr>
    </w:p>
    <w:p w:rsidR="00936FF2" w:rsidRDefault="005E3B71">
      <w:pPr>
        <w:spacing w:after="0" w:line="240" w:lineRule="auto"/>
        <w:ind w:firstLine="855"/>
        <w:divId w:val="1348021816"/>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годишен оборот, който не превишава 3 900 000 лв., и/или стойност на активите, която не превишава 3 900 000 лв.</w:t>
      </w:r>
    </w:p>
    <w:p w:rsidR="00936FF2" w:rsidRDefault="00936FF2">
      <w:pPr>
        <w:spacing w:after="0" w:line="240" w:lineRule="auto"/>
        <w:ind w:firstLine="855"/>
        <w:divId w:val="500127557"/>
        <w:rPr>
          <w:rFonts w:ascii="Times New Roman" w:eastAsia="Times New Roman" w:hAnsi="Times New Roman" w:cs="Times New Roman"/>
          <w:sz w:val="24"/>
          <w:szCs w:val="24"/>
        </w:rPr>
      </w:pPr>
    </w:p>
    <w:p w:rsidR="00936FF2" w:rsidRDefault="005E3B71">
      <w:pPr>
        <w:spacing w:after="0" w:line="240" w:lineRule="auto"/>
        <w:ind w:firstLine="855"/>
        <w:divId w:val="366220549"/>
        <w:rPr>
          <w:rFonts w:ascii="Times New Roman" w:eastAsia="Times New Roman" w:hAnsi="Times New Roman" w:cs="Times New Roman"/>
          <w:sz w:val="24"/>
          <w:szCs w:val="24"/>
        </w:rPr>
      </w:pPr>
      <w:r>
        <w:rPr>
          <w:rFonts w:ascii="Times New Roman" w:eastAsia="Times New Roman" w:hAnsi="Times New Roman" w:cs="Times New Roman"/>
          <w:sz w:val="24"/>
          <w:szCs w:val="24"/>
        </w:rPr>
        <w:t>Чл. 4. (Отм. - ДВ, бр. 64 от 2004 г., в сила от 25.08.2004 г., нов - ДВ, бр. 59 от 2006 г.) (1) При изчисляване на данните по чл. 3 се взема предвид дали предприятието е независимо, дали е предприятие партньор по смисъла на ал. 3, или е свързано предприятие по смисъла на ал. 5.</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1833980674"/>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Независимо предприятие е всяко предприятие, което не е предприятие партньор по смисъла на ал. 3 и не е свързано предприятие по смисъла на ал. 5.</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10087820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Предприятия партньори са предприятията, които не са свързани предприятия по смисъла на ал. 5 и между които съществува следното отношение: едно от предприятията притежава самостоятелно или заедно с едно или повече свързани предприятия от 25 до 50 на сто от капитала или от броя на гласовете в общото събрание на друго предприятие.</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657072846"/>
        <w:rPr>
          <w:rFonts w:ascii="Times New Roman" w:eastAsia="Times New Roman" w:hAnsi="Times New Roman" w:cs="Times New Roman"/>
          <w:sz w:val="24"/>
          <w:szCs w:val="24"/>
        </w:rPr>
      </w:pPr>
      <w:r>
        <w:rPr>
          <w:rFonts w:ascii="Times New Roman" w:eastAsia="Times New Roman" w:hAnsi="Times New Roman" w:cs="Times New Roman"/>
          <w:sz w:val="24"/>
          <w:szCs w:val="24"/>
        </w:rPr>
        <w:t>(4) Едно предприятие се смята за независимо и в случаите, когато негови предприятия партньори са следните лица:</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1058557444"/>
        <w:rPr>
          <w:rFonts w:ascii="Times New Roman" w:eastAsia="Times New Roman" w:hAnsi="Times New Roman" w:cs="Times New Roman"/>
          <w:sz w:val="24"/>
          <w:szCs w:val="24"/>
        </w:rPr>
      </w:pPr>
      <w:r>
        <w:rPr>
          <w:rFonts w:ascii="Times New Roman" w:eastAsia="Times New Roman" w:hAnsi="Times New Roman" w:cs="Times New Roman"/>
          <w:sz w:val="24"/>
          <w:szCs w:val="24"/>
        </w:rPr>
        <w:t>1. инвестиционни дружества;</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401681364"/>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дружества за рисково инвестиране;</w:t>
      </w:r>
    </w:p>
    <w:p w:rsidR="00936FF2" w:rsidRDefault="005E3B71">
      <w:pPr>
        <w:spacing w:after="0" w:line="240" w:lineRule="auto"/>
        <w:ind w:firstLine="855"/>
        <w:divId w:val="1873692308"/>
        <w:rPr>
          <w:rFonts w:ascii="Times New Roman" w:eastAsia="Times New Roman" w:hAnsi="Times New Roman" w:cs="Times New Roman"/>
          <w:sz w:val="24"/>
          <w:szCs w:val="24"/>
        </w:rPr>
      </w:pPr>
      <w:r>
        <w:rPr>
          <w:rFonts w:ascii="Times New Roman" w:eastAsia="Times New Roman" w:hAnsi="Times New Roman" w:cs="Times New Roman"/>
          <w:sz w:val="24"/>
          <w:szCs w:val="24"/>
        </w:rPr>
        <w:t>3. физически лица, които обичайно рисково инвестират индивидуално или съвместно в предприятия, които не са публични дружества по смисъла на чл. 110 от Закона за публичното предлагане на ценни книжа (бизнес-ангели), при условие че общата им инвестиция в едно предприятие не превишава 2 400 000 лв.;</w:t>
      </w:r>
    </w:p>
    <w:p w:rsidR="00936FF2" w:rsidRDefault="005E3B71">
      <w:pPr>
        <w:spacing w:after="0" w:line="240" w:lineRule="auto"/>
        <w:ind w:firstLine="855"/>
        <w:divId w:val="1202668483"/>
        <w:rPr>
          <w:rFonts w:ascii="Times New Roman" w:eastAsia="Times New Roman" w:hAnsi="Times New Roman" w:cs="Times New Roman"/>
          <w:sz w:val="24"/>
          <w:szCs w:val="24"/>
        </w:rPr>
      </w:pPr>
      <w:r>
        <w:rPr>
          <w:rFonts w:ascii="Times New Roman" w:eastAsia="Times New Roman" w:hAnsi="Times New Roman" w:cs="Times New Roman"/>
          <w:sz w:val="24"/>
          <w:szCs w:val="24"/>
        </w:rPr>
        <w:t>4. висши училища или изследователски центрове;</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809173439"/>
        <w:rPr>
          <w:rFonts w:ascii="Times New Roman" w:eastAsia="Times New Roman" w:hAnsi="Times New Roman" w:cs="Times New Roman"/>
          <w:sz w:val="24"/>
          <w:szCs w:val="24"/>
        </w:rPr>
      </w:pPr>
      <w:r>
        <w:rPr>
          <w:rFonts w:ascii="Times New Roman" w:eastAsia="Times New Roman" w:hAnsi="Times New Roman" w:cs="Times New Roman"/>
          <w:sz w:val="24"/>
          <w:szCs w:val="24"/>
        </w:rPr>
        <w:t>5. институционални инвеститори, включително регионални фондове за развитие;</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84811522"/>
        <w:rPr>
          <w:rFonts w:ascii="Times New Roman" w:eastAsia="Times New Roman" w:hAnsi="Times New Roman" w:cs="Times New Roman"/>
          <w:sz w:val="24"/>
          <w:szCs w:val="24"/>
        </w:rPr>
      </w:pPr>
      <w:r>
        <w:rPr>
          <w:rFonts w:ascii="Times New Roman" w:eastAsia="Times New Roman" w:hAnsi="Times New Roman" w:cs="Times New Roman"/>
          <w:sz w:val="24"/>
          <w:szCs w:val="24"/>
        </w:rPr>
        <w:t>6. общини с брой на жителите под 5000 души и с годишен бюджет, който не превишава 19 000 000 лв.</w:t>
      </w:r>
    </w:p>
    <w:p w:rsidR="00936FF2" w:rsidRDefault="005E3B71">
      <w:pPr>
        <w:spacing w:after="0" w:line="240" w:lineRule="auto"/>
        <w:ind w:firstLine="855"/>
        <w:divId w:val="384911356"/>
        <w:rPr>
          <w:rFonts w:ascii="Times New Roman" w:eastAsia="Times New Roman" w:hAnsi="Times New Roman" w:cs="Times New Roman"/>
          <w:sz w:val="24"/>
          <w:szCs w:val="24"/>
        </w:rPr>
      </w:pPr>
      <w:r>
        <w:rPr>
          <w:rFonts w:ascii="Times New Roman" w:eastAsia="Times New Roman" w:hAnsi="Times New Roman" w:cs="Times New Roman"/>
          <w:sz w:val="24"/>
          <w:szCs w:val="24"/>
        </w:rPr>
        <w:t>(5) Свързани предприятия са предприятията, между които съществува някое от следните отношения:</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666133537"/>
        <w:rPr>
          <w:rFonts w:ascii="Times New Roman" w:eastAsia="Times New Roman" w:hAnsi="Times New Roman" w:cs="Times New Roman"/>
          <w:sz w:val="24"/>
          <w:szCs w:val="24"/>
        </w:rPr>
      </w:pPr>
      <w:r>
        <w:rPr>
          <w:rFonts w:ascii="Times New Roman" w:eastAsia="Times New Roman" w:hAnsi="Times New Roman" w:cs="Times New Roman"/>
          <w:sz w:val="24"/>
          <w:szCs w:val="24"/>
        </w:rPr>
        <w:t>1. едното предприятие притежава повече от половината от броя на гласовете в общото събрание на другото предприятие;</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1552494862"/>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едното предприятие има право да назначава или освобождава повече от половината от членовете на изпълнителния, управителния или надзорния орган на другото предприятие;</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2099058659"/>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едното предприятие има право да упражнява решаващо влияние върху другото предприятие по силата на договор, сключен между тях, или на клауза в неговия устав, учредителен договор или друг учредителен акт;</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1553535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предприятие, което е акционер, съдружник или член в друго предприятие, контролира самостоятелно повече от половината от броя на гласовете в общото събрание </w:t>
      </w:r>
      <w:r>
        <w:rPr>
          <w:rFonts w:ascii="Times New Roman" w:eastAsia="Times New Roman" w:hAnsi="Times New Roman" w:cs="Times New Roman"/>
          <w:sz w:val="24"/>
          <w:szCs w:val="24"/>
        </w:rPr>
        <w:lastRenderedPageBreak/>
        <w:t>на това предприятие по силата на споразумение с други акционери, съдружници или членове.</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321663974"/>
        <w:rPr>
          <w:rFonts w:ascii="Times New Roman" w:eastAsia="Times New Roman" w:hAnsi="Times New Roman" w:cs="Times New Roman"/>
          <w:sz w:val="24"/>
          <w:szCs w:val="24"/>
        </w:rPr>
      </w:pPr>
      <w:r>
        <w:rPr>
          <w:rFonts w:ascii="Times New Roman" w:eastAsia="Times New Roman" w:hAnsi="Times New Roman" w:cs="Times New Roman"/>
          <w:sz w:val="24"/>
          <w:szCs w:val="24"/>
        </w:rPr>
        <w:t>(6) Не е налице решаващо влияние по ал. 5, т. 3 върху предприятието, в случай че лицата, посочени в ал. 4, не участват пряко или косвено в управлението на предприятието, без с това да се нарушават техните права на съдружници или акционери.</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147870265"/>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17 от 2016 г., в сила от 01.03.2016 г.) Предприятия, които осъществяват чрез едно или повече други предприятия или чрез лице по ал. 4 някое от отношенията по ал. 5, се смятат за свързани предприятия с изключение на случаите, когато лицата са висши училища или изследователски центрове.</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9085880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Предприятия, осъществяващи помежду си някое от отношенията по ал. 5, чрез физическо лице или група от физически лица, които действат съвместно, се считат също за свързани предприятия, ако извършват своята дейност или част от нея на същия съответен пазар или вертикално свързани пазари.</w:t>
      </w:r>
    </w:p>
    <w:p w:rsidR="00936FF2" w:rsidRDefault="00936FF2">
      <w:pPr>
        <w:spacing w:after="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1841197073"/>
        <w:rPr>
          <w:rFonts w:ascii="Times New Roman" w:eastAsia="Times New Roman" w:hAnsi="Times New Roman" w:cs="Times New Roman"/>
          <w:sz w:val="24"/>
          <w:szCs w:val="24"/>
        </w:rPr>
      </w:pPr>
      <w:r>
        <w:rPr>
          <w:rFonts w:ascii="Times New Roman" w:eastAsia="Times New Roman" w:hAnsi="Times New Roman" w:cs="Times New Roman"/>
          <w:sz w:val="24"/>
          <w:szCs w:val="24"/>
        </w:rPr>
        <w:t>(9) С изключение на случаите по ал. 4 едно предприятие не може да се смята за предприятие по чл. 3, ако 25 на сто или повече от капитала или от броя на гласовете в общото събрание се контролират пряко или непряко, заедно или поотделно от един или повече държавни органи.</w:t>
      </w:r>
    </w:p>
    <w:p w:rsidR="00936FF2" w:rsidRDefault="00936FF2">
      <w:pPr>
        <w:spacing w:after="240" w:line="240" w:lineRule="auto"/>
        <w:ind w:firstLine="855"/>
        <w:divId w:val="1895461430"/>
        <w:rPr>
          <w:rFonts w:ascii="Times New Roman" w:eastAsia="Times New Roman" w:hAnsi="Times New Roman" w:cs="Times New Roman"/>
          <w:sz w:val="24"/>
          <w:szCs w:val="24"/>
        </w:rPr>
      </w:pPr>
    </w:p>
    <w:p w:rsidR="00936FF2" w:rsidRDefault="005E3B71">
      <w:pPr>
        <w:spacing w:after="0" w:line="240" w:lineRule="auto"/>
        <w:ind w:firstLine="855"/>
        <w:divId w:val="594946997"/>
        <w:rPr>
          <w:rFonts w:ascii="Times New Roman" w:eastAsia="Times New Roman" w:hAnsi="Times New Roman" w:cs="Times New Roman"/>
          <w:sz w:val="24"/>
          <w:szCs w:val="24"/>
        </w:rPr>
      </w:pPr>
      <w:r>
        <w:rPr>
          <w:rFonts w:ascii="Times New Roman" w:eastAsia="Times New Roman" w:hAnsi="Times New Roman" w:cs="Times New Roman"/>
          <w:sz w:val="24"/>
          <w:szCs w:val="24"/>
        </w:rPr>
        <w:t>Чл. 4а. (Нов - ДВ, бр. 59 от 2006 г.) (1) (Изм. - ДВ, бр. 82 от 2009 г., в сила от 16.10.2009 г., изм. - ДВ, бр. 14 от 2015 г.) Обстоятелствата по чл. 3 и 4 се декларират. Декларацията се съставя по образец, утвърден от министъра на икономиката. Образецът се обнародва в "Държавен вестник".</w:t>
      </w:r>
    </w:p>
    <w:p w:rsidR="00936FF2" w:rsidRDefault="005E3B71">
      <w:pPr>
        <w:spacing w:after="0" w:line="240" w:lineRule="auto"/>
        <w:ind w:firstLine="855"/>
        <w:divId w:val="130214769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капиталът е разпределен по такъв начин, че е невъзможно да се определи от кого точно се притежава, предприятието може да декларира, че 25 на сто или повече от капитала му или от броя на гласовете в общото му събрание не се притежават от друго предприятие или съвместно от свързани предприятия.</w:t>
      </w:r>
    </w:p>
    <w:p w:rsidR="00936FF2" w:rsidRDefault="00936FF2">
      <w:pPr>
        <w:spacing w:after="0" w:line="240" w:lineRule="auto"/>
        <w:ind w:firstLine="855"/>
        <w:divId w:val="1746412620"/>
        <w:rPr>
          <w:rFonts w:ascii="Times New Roman" w:eastAsia="Times New Roman" w:hAnsi="Times New Roman" w:cs="Times New Roman"/>
          <w:sz w:val="24"/>
          <w:szCs w:val="24"/>
        </w:rPr>
      </w:pPr>
    </w:p>
    <w:p w:rsidR="00936FF2" w:rsidRDefault="005E3B71">
      <w:pPr>
        <w:spacing w:after="0" w:line="240" w:lineRule="auto"/>
        <w:ind w:firstLine="855"/>
        <w:divId w:val="436473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4б. (Нов - ДВ, бр. 59 от 2006 г.) (1) Данните по чл. 3 се определят на базата на предходната финансова година. </w:t>
      </w:r>
    </w:p>
    <w:p w:rsidR="00936FF2" w:rsidRDefault="005E3B71">
      <w:pPr>
        <w:spacing w:after="0" w:line="240" w:lineRule="auto"/>
        <w:ind w:firstLine="855"/>
        <w:divId w:val="210032299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две последователни финансови години предприятието превиши или слезе под границите по чл. 3, това се отразява на неговия статус на микро-, малко или средно предприятие.</w:t>
      </w:r>
    </w:p>
    <w:p w:rsidR="00936FF2" w:rsidRDefault="005E3B71">
      <w:pPr>
        <w:spacing w:after="0" w:line="240" w:lineRule="auto"/>
        <w:ind w:firstLine="855"/>
        <w:divId w:val="72194727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новообразувано предприятие данните по чл. 3 се определят според стойността на показателите за текущата финансова година.</w:t>
      </w:r>
    </w:p>
    <w:p w:rsidR="00936FF2" w:rsidRDefault="00936FF2">
      <w:pPr>
        <w:spacing w:after="0" w:line="240" w:lineRule="auto"/>
        <w:ind w:firstLine="855"/>
        <w:divId w:val="21327129"/>
        <w:rPr>
          <w:rFonts w:ascii="Times New Roman" w:eastAsia="Times New Roman" w:hAnsi="Times New Roman" w:cs="Times New Roman"/>
          <w:sz w:val="24"/>
          <w:szCs w:val="24"/>
        </w:rPr>
      </w:pPr>
    </w:p>
    <w:p w:rsidR="00936FF2" w:rsidRDefault="005E3B71">
      <w:pPr>
        <w:spacing w:after="0" w:line="240" w:lineRule="auto"/>
        <w:ind w:firstLine="855"/>
        <w:divId w:val="258098543"/>
        <w:rPr>
          <w:rFonts w:ascii="Times New Roman" w:eastAsia="Times New Roman" w:hAnsi="Times New Roman" w:cs="Times New Roman"/>
          <w:sz w:val="24"/>
          <w:szCs w:val="24"/>
        </w:rPr>
      </w:pPr>
      <w:r>
        <w:rPr>
          <w:rFonts w:ascii="Times New Roman" w:eastAsia="Times New Roman" w:hAnsi="Times New Roman" w:cs="Times New Roman"/>
          <w:sz w:val="24"/>
          <w:szCs w:val="24"/>
        </w:rPr>
        <w:t>Чл. 4в. (Нов - ДВ, бр. 59 от 2006 г.) (1) Средносписъчният брой на персонала на предприятието се изчислява на базата на броя на персонала, нает в предприятието или нает от името на предприятието на пълно работно време през цялата година. Персоналът, който не е работил през цялата година, лицата, работещи на непълно работно време, независимо от продължителността на работата, и сезонно наетите лица се преизчисляват към пълна заетост.</w:t>
      </w:r>
    </w:p>
    <w:p w:rsidR="00936FF2" w:rsidRDefault="005E3B71">
      <w:pPr>
        <w:spacing w:after="0" w:line="240" w:lineRule="auto"/>
        <w:ind w:firstLine="855"/>
        <w:divId w:val="1257011925"/>
        <w:rPr>
          <w:rFonts w:ascii="Times New Roman" w:eastAsia="Times New Roman" w:hAnsi="Times New Roman" w:cs="Times New Roman"/>
          <w:sz w:val="24"/>
          <w:szCs w:val="24"/>
        </w:rPr>
      </w:pPr>
      <w:r>
        <w:rPr>
          <w:rFonts w:ascii="Times New Roman" w:eastAsia="Times New Roman" w:hAnsi="Times New Roman" w:cs="Times New Roman"/>
          <w:sz w:val="24"/>
          <w:szCs w:val="24"/>
        </w:rPr>
        <w:t>(2) Персоналът се състои от:</w:t>
      </w:r>
    </w:p>
    <w:p w:rsidR="00936FF2" w:rsidRDefault="005E3B71">
      <w:pPr>
        <w:spacing w:after="0" w:line="240" w:lineRule="auto"/>
        <w:ind w:firstLine="855"/>
        <w:divId w:val="20150625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наетите лица по трудово правоотношение и приравнено на трудово правоотношение;</w:t>
      </w:r>
    </w:p>
    <w:p w:rsidR="00936FF2" w:rsidRDefault="005E3B71">
      <w:pPr>
        <w:spacing w:after="0" w:line="240" w:lineRule="auto"/>
        <w:ind w:firstLine="855"/>
        <w:divId w:val="1708986699"/>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без трудово или приравнено на него правоотношение, които са в договорно отношение с предприятието и се смятат за наети лица;</w:t>
      </w:r>
    </w:p>
    <w:p w:rsidR="00936FF2" w:rsidRDefault="005E3B71">
      <w:pPr>
        <w:spacing w:after="0" w:line="240" w:lineRule="auto"/>
        <w:ind w:firstLine="855"/>
        <w:divId w:val="1994065290"/>
        <w:rPr>
          <w:rFonts w:ascii="Times New Roman" w:eastAsia="Times New Roman" w:hAnsi="Times New Roman" w:cs="Times New Roman"/>
          <w:sz w:val="24"/>
          <w:szCs w:val="24"/>
        </w:rPr>
      </w:pPr>
      <w:r>
        <w:rPr>
          <w:rFonts w:ascii="Times New Roman" w:eastAsia="Times New Roman" w:hAnsi="Times New Roman" w:cs="Times New Roman"/>
          <w:sz w:val="24"/>
          <w:szCs w:val="24"/>
        </w:rPr>
        <w:t>3. собствениците - управители, включително едноличните търговци, полагащите труд като член-кооператори по реда на Закона за кооперациите, като занаятчии по реда на Закона за занаятите или като земеделски производители;</w:t>
      </w:r>
    </w:p>
    <w:p w:rsidR="00936FF2" w:rsidRDefault="005E3B71">
      <w:pPr>
        <w:spacing w:after="0" w:line="240" w:lineRule="auto"/>
        <w:ind w:firstLine="855"/>
        <w:divId w:val="256646228"/>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съдружниците, които участват с личен труд в обичайната дейност на предприятието и получават доход срещу този труд.</w:t>
      </w:r>
    </w:p>
    <w:p w:rsidR="00936FF2" w:rsidRDefault="005E3B71">
      <w:pPr>
        <w:spacing w:after="0" w:line="240" w:lineRule="auto"/>
        <w:ind w:firstLine="855"/>
        <w:divId w:val="1275097055"/>
        <w:rPr>
          <w:rFonts w:ascii="Times New Roman" w:eastAsia="Times New Roman" w:hAnsi="Times New Roman" w:cs="Times New Roman"/>
          <w:sz w:val="24"/>
          <w:szCs w:val="24"/>
        </w:rPr>
      </w:pPr>
      <w:r>
        <w:rPr>
          <w:rFonts w:ascii="Times New Roman" w:eastAsia="Times New Roman" w:hAnsi="Times New Roman" w:cs="Times New Roman"/>
          <w:sz w:val="24"/>
          <w:szCs w:val="24"/>
        </w:rPr>
        <w:t>(3) Броят на стажантите, чираците, студентите и учениците, които провеждат в предприятието професионалното си обучение чрез договор, не се включва в числеността на персонала.</w:t>
      </w:r>
    </w:p>
    <w:p w:rsidR="00936FF2" w:rsidRDefault="005E3B71">
      <w:pPr>
        <w:spacing w:after="0" w:line="240" w:lineRule="auto"/>
        <w:ind w:firstLine="855"/>
        <w:divId w:val="156332394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30 от 2018 г., в сила от 01.07.2018 г.) Броят на лицата в отпуск поради бременност и раждане, на лицата в отпуск за отглеждане на дете до 2-годишна възраст и на лицата в отпуск при осиновяване на дете до 5-годишна възраст не се включва в числеността на персонала.</w:t>
      </w:r>
    </w:p>
    <w:p w:rsidR="00936FF2" w:rsidRDefault="00936FF2">
      <w:pPr>
        <w:spacing w:after="0" w:line="240" w:lineRule="auto"/>
        <w:ind w:firstLine="855"/>
        <w:divId w:val="1592663870"/>
        <w:rPr>
          <w:rFonts w:ascii="Times New Roman" w:eastAsia="Times New Roman" w:hAnsi="Times New Roman" w:cs="Times New Roman"/>
          <w:sz w:val="24"/>
          <w:szCs w:val="24"/>
        </w:rPr>
      </w:pPr>
    </w:p>
    <w:p w:rsidR="00936FF2" w:rsidRDefault="005E3B71">
      <w:pPr>
        <w:spacing w:after="0" w:line="240" w:lineRule="auto"/>
        <w:ind w:firstLine="855"/>
        <w:divId w:val="476534100"/>
        <w:rPr>
          <w:rFonts w:ascii="Times New Roman" w:eastAsia="Times New Roman" w:hAnsi="Times New Roman" w:cs="Times New Roman"/>
          <w:sz w:val="24"/>
          <w:szCs w:val="24"/>
        </w:rPr>
      </w:pPr>
      <w:r>
        <w:rPr>
          <w:rFonts w:ascii="Times New Roman" w:eastAsia="Times New Roman" w:hAnsi="Times New Roman" w:cs="Times New Roman"/>
          <w:sz w:val="24"/>
          <w:szCs w:val="24"/>
        </w:rPr>
        <w:t>Чл. 4г. (Нов - ДВ, бр. 59 от 2006 г.) (1) Когато предприятието е независимо, данните по чл. 3 се определят на базата на годишния му финансов отчет.</w:t>
      </w:r>
    </w:p>
    <w:p w:rsidR="00936FF2" w:rsidRDefault="005E3B71">
      <w:pPr>
        <w:spacing w:after="0" w:line="240" w:lineRule="auto"/>
        <w:ind w:firstLine="855"/>
        <w:divId w:val="34421401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предприятието е предприятие партньор по смисъла на чл. 4, ал. 3 или е свързано предприятие по смисъла на чл. 4, ал. 5, данните по чл. 3 се определят на базата на годишния му финансов отчет или консолидирания финансов отчет на предприятието, или консолидираните финансови отчети, в които предприятието е включено.</w:t>
      </w:r>
    </w:p>
    <w:p w:rsidR="00936FF2" w:rsidRDefault="005E3B71">
      <w:pPr>
        <w:spacing w:after="0" w:line="240" w:lineRule="auto"/>
        <w:ind w:firstLine="855"/>
        <w:divId w:val="9021063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Към данните на съответното предприятие по ал. 2 се добавят данните на всяко предприятие партньор, с което има непосредствена връзка, както следва: </w:t>
      </w:r>
    </w:p>
    <w:p w:rsidR="00936FF2" w:rsidRDefault="005E3B71">
      <w:pPr>
        <w:spacing w:after="0" w:line="240" w:lineRule="auto"/>
        <w:ind w:firstLine="855"/>
        <w:divId w:val="626666204"/>
        <w:rPr>
          <w:rFonts w:ascii="Times New Roman" w:eastAsia="Times New Roman" w:hAnsi="Times New Roman" w:cs="Times New Roman"/>
          <w:sz w:val="24"/>
          <w:szCs w:val="24"/>
        </w:rPr>
      </w:pPr>
      <w:r>
        <w:rPr>
          <w:rFonts w:ascii="Times New Roman" w:eastAsia="Times New Roman" w:hAnsi="Times New Roman" w:cs="Times New Roman"/>
          <w:sz w:val="24"/>
          <w:szCs w:val="24"/>
        </w:rPr>
        <w:t>1. добавя се такава стойност от данните на непосредствено възходящото предприятие партньор, която е пропорционална на притежавания дял от капитала или от броя на гласовете в общото събрание на съответното предприятие по ал. 2 (който дял е по-голям);</w:t>
      </w:r>
    </w:p>
    <w:p w:rsidR="00936FF2" w:rsidRDefault="005E3B71">
      <w:pPr>
        <w:spacing w:after="0" w:line="240" w:lineRule="auto"/>
        <w:ind w:firstLine="855"/>
        <w:divId w:val="1398363279"/>
        <w:rPr>
          <w:rFonts w:ascii="Times New Roman" w:eastAsia="Times New Roman" w:hAnsi="Times New Roman" w:cs="Times New Roman"/>
          <w:sz w:val="24"/>
          <w:szCs w:val="24"/>
        </w:rPr>
      </w:pPr>
      <w:r>
        <w:rPr>
          <w:rFonts w:ascii="Times New Roman" w:eastAsia="Times New Roman" w:hAnsi="Times New Roman" w:cs="Times New Roman"/>
          <w:sz w:val="24"/>
          <w:szCs w:val="24"/>
        </w:rPr>
        <w:t>2. добавя се такава стойност от данните на непосредствено низходящото предприятие партньор, която е пропорционална на дела от капитала или броя на гласовете в общото събрание, притежавани от съответното предприятие по ал. 2 в низходящото предприятие партньор (който дял е по-голям); в случаи на взаимно участие се взема по-големият дял.</w:t>
      </w:r>
    </w:p>
    <w:p w:rsidR="00936FF2" w:rsidRDefault="005E3B71">
      <w:pPr>
        <w:spacing w:after="0" w:line="240" w:lineRule="auto"/>
        <w:ind w:firstLine="855"/>
        <w:divId w:val="568536669"/>
        <w:rPr>
          <w:rFonts w:ascii="Times New Roman" w:eastAsia="Times New Roman" w:hAnsi="Times New Roman" w:cs="Times New Roman"/>
          <w:sz w:val="24"/>
          <w:szCs w:val="24"/>
        </w:rPr>
      </w:pPr>
      <w:r>
        <w:rPr>
          <w:rFonts w:ascii="Times New Roman" w:eastAsia="Times New Roman" w:hAnsi="Times New Roman" w:cs="Times New Roman"/>
          <w:sz w:val="24"/>
          <w:szCs w:val="24"/>
        </w:rPr>
        <w:t>(4) Към данните по ал. 2 и 3 на предприятието партньор се добавят в пълен размер данните на всяко предприятие, което е свързано с него, при условие че тези данни не са били включени посредством консолидирани финансови отчети.</w:t>
      </w:r>
    </w:p>
    <w:p w:rsidR="00936FF2" w:rsidRDefault="005E3B71">
      <w:pPr>
        <w:spacing w:after="0" w:line="240" w:lineRule="auto"/>
        <w:ind w:firstLine="855"/>
        <w:divId w:val="1272981155"/>
        <w:rPr>
          <w:rFonts w:ascii="Times New Roman" w:eastAsia="Times New Roman" w:hAnsi="Times New Roman" w:cs="Times New Roman"/>
          <w:sz w:val="24"/>
          <w:szCs w:val="24"/>
        </w:rPr>
      </w:pPr>
      <w:r>
        <w:rPr>
          <w:rFonts w:ascii="Times New Roman" w:eastAsia="Times New Roman" w:hAnsi="Times New Roman" w:cs="Times New Roman"/>
          <w:sz w:val="24"/>
          <w:szCs w:val="24"/>
        </w:rPr>
        <w:t>(5) Данните на предприятията партньори се вземат от техните годишни финансови отчети или консолидирани финансови отчети. Към тези данни се добавят всички данни на предприятията, които са свързани с тези предприятия партньори, освен ако данните на свързаните предприятия вече са включени в консолидираните финансови отчети.</w:t>
      </w:r>
    </w:p>
    <w:p w:rsidR="00936FF2" w:rsidRDefault="005E3B71">
      <w:pPr>
        <w:spacing w:after="0" w:line="240" w:lineRule="auto"/>
        <w:ind w:firstLine="855"/>
        <w:divId w:val="1068309132"/>
        <w:rPr>
          <w:rFonts w:ascii="Times New Roman" w:eastAsia="Times New Roman" w:hAnsi="Times New Roman" w:cs="Times New Roman"/>
          <w:sz w:val="24"/>
          <w:szCs w:val="24"/>
        </w:rPr>
      </w:pPr>
      <w:r>
        <w:rPr>
          <w:rFonts w:ascii="Times New Roman" w:eastAsia="Times New Roman" w:hAnsi="Times New Roman" w:cs="Times New Roman"/>
          <w:sz w:val="24"/>
          <w:szCs w:val="24"/>
        </w:rPr>
        <w:t>(6) Данните на свързаните предприятия се вземат от техните годишни финансови отчети или консолидирани финансови отчети. Към данните на свързаните предприятия се добавят данните на всяко тяхно предприятие партньор, при условие че вече не са били включени в консолидираните финансови отчети с дял, пропорционален на дела по ал. 3.</w:t>
      </w:r>
    </w:p>
    <w:p w:rsidR="00936FF2" w:rsidRDefault="00936FF2">
      <w:pPr>
        <w:spacing w:after="0" w:line="240" w:lineRule="auto"/>
        <w:ind w:firstLine="855"/>
        <w:divId w:val="2135364636"/>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втора.</w:t>
      </w:r>
      <w:r>
        <w:rPr>
          <w:rFonts w:ascii="Times New Roman" w:hAnsi="Times New Roman" w:cs="Times New Roman"/>
          <w:b/>
          <w:bCs/>
          <w:sz w:val="24"/>
          <w:szCs w:val="24"/>
        </w:rPr>
        <w:br/>
        <w:t xml:space="preserve">ОРГАНИ ЗА ОСЪЩЕСТВЯВАНЕ НА ПОЛИТИКАТА ПО НАСЪРЧАВАНЕ НА МАЛКИТЕ И СРЕДНИТЕ ПРЕДПРИЯТИЯ (ЗАГЛ. ИЗМ. - ДВ, БР. 64 ОТ 2004 Г., В СИЛА ОТ 25.08.2004 Г.) </w:t>
      </w:r>
    </w:p>
    <w:p w:rsidR="00936FF2" w:rsidRDefault="005E3B71">
      <w:pPr>
        <w:spacing w:after="0" w:line="240" w:lineRule="auto"/>
        <w:ind w:firstLine="855"/>
        <w:divId w:val="2067023037"/>
        <w:rPr>
          <w:rFonts w:ascii="Times New Roman" w:eastAsia="Times New Roman" w:hAnsi="Times New Roman" w:cs="Times New Roman"/>
          <w:sz w:val="24"/>
          <w:szCs w:val="24"/>
        </w:rPr>
      </w:pPr>
      <w:r>
        <w:rPr>
          <w:rFonts w:ascii="Times New Roman" w:eastAsia="Times New Roman" w:hAnsi="Times New Roman" w:cs="Times New Roman"/>
          <w:sz w:val="24"/>
          <w:szCs w:val="24"/>
        </w:rPr>
        <w:t>Чл. 5. (Изм. - ДВ, бр. 64 от 2004 г., в сила от 25.08.2004 г.) (1) (Изм. - ДВ, бр. 59 от 2006 г.) Министерският съвет одобрява национална стратегия за насърчаване на малките и средните предприятия.</w:t>
      </w:r>
    </w:p>
    <w:p w:rsidR="00936FF2" w:rsidRDefault="005E3B71">
      <w:pPr>
        <w:spacing w:after="0" w:line="240" w:lineRule="auto"/>
        <w:ind w:firstLine="855"/>
        <w:divId w:val="6608160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59 от 2006 г., изм. - ДВ, бр. 82 от 2009 г., в сила от 16.10.2009 г., изм. - ДВ, бр. 14 от 2015 г.) Министърът на икономиката:</w:t>
      </w:r>
    </w:p>
    <w:p w:rsidR="00936FF2" w:rsidRDefault="005E3B71">
      <w:pPr>
        <w:spacing w:after="0" w:line="240" w:lineRule="auto"/>
        <w:ind w:firstLine="855"/>
        <w:divId w:val="1923681838"/>
        <w:rPr>
          <w:rFonts w:ascii="Times New Roman" w:eastAsia="Times New Roman" w:hAnsi="Times New Roman" w:cs="Times New Roman"/>
          <w:sz w:val="24"/>
          <w:szCs w:val="24"/>
        </w:rPr>
      </w:pPr>
      <w:r>
        <w:rPr>
          <w:rFonts w:ascii="Times New Roman" w:eastAsia="Times New Roman" w:hAnsi="Times New Roman" w:cs="Times New Roman"/>
          <w:sz w:val="24"/>
          <w:szCs w:val="24"/>
        </w:rPr>
        <w:t>1. ръководи, координира и контролира осъществяването на държавната политика за насърчаване на малките и средните предприятия чрез създаването и развитието на конкурентоспособни малки и средни предприятия при отчитане на необходимостта от постигане на балансирано социално-икономическо развитие на отделните райони на страната;</w:t>
      </w:r>
    </w:p>
    <w:p w:rsidR="00936FF2" w:rsidRDefault="005E3B71">
      <w:pPr>
        <w:spacing w:after="0" w:line="240" w:lineRule="auto"/>
        <w:ind w:firstLine="855"/>
        <w:divId w:val="340469341"/>
        <w:rPr>
          <w:rFonts w:ascii="Times New Roman" w:eastAsia="Times New Roman" w:hAnsi="Times New Roman" w:cs="Times New Roman"/>
          <w:sz w:val="24"/>
          <w:szCs w:val="24"/>
        </w:rPr>
      </w:pPr>
      <w:r>
        <w:rPr>
          <w:rFonts w:ascii="Times New Roman" w:eastAsia="Times New Roman" w:hAnsi="Times New Roman" w:cs="Times New Roman"/>
          <w:sz w:val="24"/>
          <w:szCs w:val="24"/>
        </w:rPr>
        <w:t>2. координира провеждането на държавната политика при взаимодействие с държавните органи, органите на местното самоуправление, юридическите лица с нестопанска цел, сдруженията, подпомагащи малките и средните предприятия, и браншовите камари и съюзи;</w:t>
      </w:r>
    </w:p>
    <w:p w:rsidR="00936FF2" w:rsidRDefault="005E3B71">
      <w:pPr>
        <w:spacing w:after="0" w:line="240" w:lineRule="auto"/>
        <w:ind w:firstLine="855"/>
        <w:divId w:val="12549770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извършва анализ на състоянието и развитието на малките и средните предприятия.</w:t>
      </w:r>
    </w:p>
    <w:p w:rsidR="00936FF2" w:rsidRDefault="00936FF2">
      <w:pPr>
        <w:spacing w:after="0" w:line="240" w:lineRule="auto"/>
        <w:ind w:firstLine="855"/>
        <w:divId w:val="727607616"/>
        <w:rPr>
          <w:rFonts w:ascii="Times New Roman" w:eastAsia="Times New Roman" w:hAnsi="Times New Roman" w:cs="Times New Roman"/>
          <w:sz w:val="24"/>
          <w:szCs w:val="24"/>
        </w:rPr>
      </w:pPr>
    </w:p>
    <w:p w:rsidR="00936FF2" w:rsidRDefault="005E3B71">
      <w:pPr>
        <w:spacing w:after="0" w:line="240" w:lineRule="auto"/>
        <w:ind w:firstLine="855"/>
        <w:divId w:val="162511524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59 от 2006 г.) одобрява годишни програми за прилагане на националната стратегия за насърчаване на малките и средните предприятия, придружени от доклади за изпълнението им за предходната година.</w:t>
      </w:r>
    </w:p>
    <w:p w:rsidR="00936FF2" w:rsidRDefault="005E3B71">
      <w:pPr>
        <w:spacing w:after="0" w:line="240" w:lineRule="auto"/>
        <w:ind w:firstLine="855"/>
        <w:divId w:val="37556575"/>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Органите на изпълнителната власт провеждат държавната политика за насърчаване на малките и средните предприятия съобразно националната стратегия и годишните програми.</w:t>
      </w:r>
    </w:p>
    <w:p w:rsidR="00936FF2" w:rsidRDefault="005E3B71">
      <w:pPr>
        <w:spacing w:after="0" w:line="240" w:lineRule="auto"/>
        <w:ind w:firstLine="855"/>
        <w:divId w:val="186065988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59 от 2006 г., изм. - ДВ, бр. 82 от 2009 г., в сила от 16.10.2009 г., изм. - ДВ, бр. 14 от 2015 г.) При поискване от министъра на икономиката Агенция "Митници" и други държавни органи предоставят информация и конкретни данни за нуждите на анализи и изготвянето на годишния доклад.</w:t>
      </w:r>
    </w:p>
    <w:p w:rsidR="00936FF2" w:rsidRDefault="00936FF2">
      <w:pPr>
        <w:spacing w:after="240" w:line="240" w:lineRule="auto"/>
        <w:ind w:firstLine="855"/>
        <w:divId w:val="727607616"/>
        <w:rPr>
          <w:rFonts w:ascii="Times New Roman" w:eastAsia="Times New Roman" w:hAnsi="Times New Roman" w:cs="Times New Roman"/>
          <w:sz w:val="24"/>
          <w:szCs w:val="24"/>
        </w:rPr>
      </w:pPr>
    </w:p>
    <w:p w:rsidR="00936FF2" w:rsidRDefault="005E3B71">
      <w:pPr>
        <w:spacing w:after="0" w:line="240" w:lineRule="auto"/>
        <w:ind w:firstLine="855"/>
        <w:divId w:val="1511287601"/>
        <w:rPr>
          <w:rFonts w:ascii="Times New Roman" w:eastAsia="Times New Roman" w:hAnsi="Times New Roman" w:cs="Times New Roman"/>
          <w:sz w:val="24"/>
          <w:szCs w:val="24"/>
        </w:rPr>
      </w:pPr>
      <w:r>
        <w:rPr>
          <w:rFonts w:ascii="Times New Roman" w:eastAsia="Times New Roman" w:hAnsi="Times New Roman" w:cs="Times New Roman"/>
          <w:sz w:val="24"/>
          <w:szCs w:val="24"/>
        </w:rPr>
        <w:t>Чл. 6. (Изм. - ДВ, бр. 64 от 2004 г., в сила от 25.08.2004 г.) (1) (Изм. - ДВ, бр. 59 от 2006 г., изм. - ДВ, бр. 82 от 2009 г., в сила от 16.10.2009 г., изм. - ДВ, бр. 14 от 2015 г.) Създава се Изпълнителна агенция за насърчаване на малките и средните предприятия към министъра на икономиката, наричана по-нататък "агенцията".</w:t>
      </w:r>
    </w:p>
    <w:p w:rsidR="00936FF2" w:rsidRDefault="00936FF2">
      <w:pPr>
        <w:spacing w:after="0" w:line="240" w:lineRule="auto"/>
        <w:ind w:firstLine="855"/>
        <w:divId w:val="726143613"/>
        <w:rPr>
          <w:rFonts w:ascii="Times New Roman" w:eastAsia="Times New Roman" w:hAnsi="Times New Roman" w:cs="Times New Roman"/>
          <w:sz w:val="24"/>
          <w:szCs w:val="24"/>
        </w:rPr>
      </w:pPr>
    </w:p>
    <w:p w:rsidR="00936FF2" w:rsidRDefault="005E3B71">
      <w:pPr>
        <w:spacing w:after="0" w:line="240" w:lineRule="auto"/>
        <w:ind w:firstLine="855"/>
        <w:divId w:val="1560484114"/>
        <w:rPr>
          <w:rFonts w:ascii="Times New Roman" w:eastAsia="Times New Roman" w:hAnsi="Times New Roman" w:cs="Times New Roman"/>
          <w:sz w:val="24"/>
          <w:szCs w:val="24"/>
        </w:rPr>
      </w:pPr>
      <w:r>
        <w:rPr>
          <w:rFonts w:ascii="Times New Roman" w:eastAsia="Times New Roman" w:hAnsi="Times New Roman" w:cs="Times New Roman"/>
          <w:sz w:val="24"/>
          <w:szCs w:val="24"/>
        </w:rPr>
        <w:t>(2) Агенцията се ръководи и представлява от изпълнителен директор.</w:t>
      </w:r>
    </w:p>
    <w:p w:rsidR="00936FF2" w:rsidRDefault="00936FF2">
      <w:pPr>
        <w:spacing w:after="0" w:line="240" w:lineRule="auto"/>
        <w:ind w:firstLine="855"/>
        <w:divId w:val="726143613"/>
        <w:rPr>
          <w:rFonts w:ascii="Times New Roman" w:eastAsia="Times New Roman" w:hAnsi="Times New Roman" w:cs="Times New Roman"/>
          <w:sz w:val="24"/>
          <w:szCs w:val="24"/>
        </w:rPr>
      </w:pPr>
    </w:p>
    <w:p w:rsidR="00936FF2" w:rsidRDefault="005E3B71">
      <w:pPr>
        <w:spacing w:after="0" w:line="240" w:lineRule="auto"/>
        <w:ind w:firstLine="855"/>
        <w:divId w:val="1318336588"/>
        <w:rPr>
          <w:rFonts w:ascii="Times New Roman" w:eastAsia="Times New Roman" w:hAnsi="Times New Roman" w:cs="Times New Roman"/>
          <w:sz w:val="24"/>
          <w:szCs w:val="24"/>
        </w:rPr>
      </w:pPr>
      <w:r>
        <w:rPr>
          <w:rFonts w:ascii="Times New Roman" w:eastAsia="Times New Roman" w:hAnsi="Times New Roman" w:cs="Times New Roman"/>
          <w:sz w:val="24"/>
          <w:szCs w:val="24"/>
        </w:rPr>
        <w:t>(3) Агенцията е юридическо лице със седалище София и с териториални звена, чиято издръжка се формира от бюджетни средства и приходи от собствена дейност.</w:t>
      </w:r>
    </w:p>
    <w:p w:rsidR="00936FF2" w:rsidRDefault="005E3B71">
      <w:pPr>
        <w:spacing w:after="0" w:line="240" w:lineRule="auto"/>
        <w:ind w:firstLine="855"/>
        <w:divId w:val="1367295732"/>
        <w:rPr>
          <w:rFonts w:ascii="Times New Roman" w:eastAsia="Times New Roman" w:hAnsi="Times New Roman" w:cs="Times New Roman"/>
          <w:sz w:val="24"/>
          <w:szCs w:val="24"/>
        </w:rPr>
      </w:pPr>
      <w:r>
        <w:rPr>
          <w:rFonts w:ascii="Times New Roman" w:eastAsia="Times New Roman" w:hAnsi="Times New Roman" w:cs="Times New Roman"/>
          <w:sz w:val="24"/>
          <w:szCs w:val="24"/>
        </w:rPr>
        <w:t>(4) Структурата, дейността, организацията на работа и съставът на агенцията се определят с устройствен правилник, приет от Министерския съвет.</w:t>
      </w:r>
    </w:p>
    <w:p w:rsidR="00936FF2" w:rsidRDefault="005E3B71">
      <w:pPr>
        <w:spacing w:after="0" w:line="240" w:lineRule="auto"/>
        <w:ind w:firstLine="855"/>
        <w:divId w:val="295720493"/>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59 от 2006 г.)</w:t>
      </w:r>
    </w:p>
    <w:p w:rsidR="00936FF2" w:rsidRDefault="00936FF2">
      <w:pPr>
        <w:spacing w:after="0" w:line="240" w:lineRule="auto"/>
        <w:ind w:firstLine="855"/>
        <w:divId w:val="726143613"/>
        <w:rPr>
          <w:rFonts w:ascii="Times New Roman" w:eastAsia="Times New Roman" w:hAnsi="Times New Roman" w:cs="Times New Roman"/>
          <w:sz w:val="24"/>
          <w:szCs w:val="24"/>
        </w:rPr>
      </w:pPr>
    </w:p>
    <w:p w:rsidR="00936FF2" w:rsidRDefault="005E3B71">
      <w:pPr>
        <w:spacing w:after="0" w:line="240" w:lineRule="auto"/>
        <w:ind w:firstLine="855"/>
        <w:divId w:val="16370988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 (Изм. - ДВ, бр. 64 от 2004 г., в сила от 25.08.2004 г.) (1) Изпълнителният директор на агенцията:</w:t>
      </w:r>
    </w:p>
    <w:p w:rsidR="00936FF2" w:rsidRDefault="005E3B71">
      <w:pPr>
        <w:spacing w:after="0" w:line="240" w:lineRule="auto"/>
        <w:ind w:firstLine="855"/>
        <w:divId w:val="1649935642"/>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 държавната политика за насърчаване на малките и средните предприятия;</w:t>
      </w:r>
    </w:p>
    <w:p w:rsidR="00936FF2" w:rsidRDefault="00936FF2">
      <w:pPr>
        <w:spacing w:after="0" w:line="240" w:lineRule="auto"/>
        <w:ind w:firstLine="855"/>
        <w:divId w:val="1931543022"/>
        <w:rPr>
          <w:rFonts w:ascii="Times New Roman" w:eastAsia="Times New Roman" w:hAnsi="Times New Roman" w:cs="Times New Roman"/>
          <w:sz w:val="24"/>
          <w:szCs w:val="24"/>
        </w:rPr>
      </w:pPr>
    </w:p>
    <w:p w:rsidR="00936FF2" w:rsidRDefault="005E3B71">
      <w:pPr>
        <w:spacing w:after="0" w:line="240" w:lineRule="auto"/>
        <w:ind w:firstLine="855"/>
        <w:divId w:val="872890102"/>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участва в разработването и дава становища по проекти на нормативни актове и международни договори, които са свързани с насърчаване на малките и средните предприятия, и анализира въздействието на нормативните актове в тази област;</w:t>
      </w:r>
    </w:p>
    <w:p w:rsidR="00936FF2" w:rsidRDefault="005E3B71">
      <w:pPr>
        <w:spacing w:after="0" w:line="240" w:lineRule="auto"/>
        <w:ind w:firstLine="855"/>
        <w:divId w:val="2014993887"/>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организира и координира разработването и изпълнението на проекти от годишните програми за прилагане на националната стратегия за насърчаване на малките и средните предприятия;</w:t>
      </w:r>
    </w:p>
    <w:p w:rsidR="00936FF2" w:rsidRDefault="005E3B71">
      <w:pPr>
        <w:spacing w:after="0" w:line="240" w:lineRule="auto"/>
        <w:ind w:firstLine="855"/>
        <w:divId w:val="1198424043"/>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организира и координира разработването и изпълнението на проекти и програми, насочени към райони за целенасочено въздействие и към групи в неравностойно положение на пазара на труда;</w:t>
      </w:r>
    </w:p>
    <w:p w:rsidR="00936FF2" w:rsidRDefault="005E3B71">
      <w:pPr>
        <w:spacing w:after="0" w:line="240" w:lineRule="auto"/>
        <w:ind w:firstLine="855"/>
        <w:divId w:val="3773601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извършва информационно обслужване на малките и средните предприятия и на предприятията, кандидати по програми и проекти, финансирани от Европейския съюз и други донори; </w:t>
      </w:r>
    </w:p>
    <w:p w:rsidR="00936FF2" w:rsidRDefault="005E3B71">
      <w:pPr>
        <w:spacing w:after="0" w:line="240" w:lineRule="auto"/>
        <w:ind w:firstLine="855"/>
        <w:divId w:val="1182207172"/>
        <w:rPr>
          <w:rFonts w:ascii="Times New Roman" w:eastAsia="Times New Roman" w:hAnsi="Times New Roman" w:cs="Times New Roman"/>
          <w:sz w:val="24"/>
          <w:szCs w:val="24"/>
        </w:rPr>
      </w:pPr>
      <w:r>
        <w:rPr>
          <w:rFonts w:ascii="Times New Roman" w:eastAsia="Times New Roman" w:hAnsi="Times New Roman" w:cs="Times New Roman"/>
          <w:sz w:val="24"/>
          <w:szCs w:val="24"/>
        </w:rPr>
        <w:t>6. извършва проучвания и анализ на конкретни фактори, въздействащи върху условията за осъществяване на стопанска дейност от предприятията;</w:t>
      </w:r>
    </w:p>
    <w:p w:rsidR="00936FF2" w:rsidRDefault="005E3B71">
      <w:pPr>
        <w:spacing w:after="0" w:line="240" w:lineRule="auto"/>
        <w:ind w:firstLine="855"/>
        <w:divId w:val="1455057015"/>
        <w:rPr>
          <w:rFonts w:ascii="Times New Roman" w:eastAsia="Times New Roman" w:hAnsi="Times New Roman" w:cs="Times New Roman"/>
          <w:sz w:val="24"/>
          <w:szCs w:val="24"/>
        </w:rPr>
      </w:pPr>
      <w:r>
        <w:rPr>
          <w:rFonts w:ascii="Times New Roman" w:eastAsia="Times New Roman" w:hAnsi="Times New Roman" w:cs="Times New Roman"/>
          <w:sz w:val="24"/>
          <w:szCs w:val="24"/>
        </w:rPr>
        <w:t>7. организира курсове за обучение и семинари за малки и средни предприятия и за повишаване на търговските умения и опит;</w:t>
      </w:r>
    </w:p>
    <w:p w:rsidR="00936FF2" w:rsidRDefault="005E3B71">
      <w:pPr>
        <w:spacing w:after="0" w:line="240" w:lineRule="auto"/>
        <w:ind w:firstLine="855"/>
        <w:divId w:val="1098599295"/>
        <w:rPr>
          <w:rFonts w:ascii="Times New Roman" w:eastAsia="Times New Roman" w:hAnsi="Times New Roman" w:cs="Times New Roman"/>
          <w:sz w:val="24"/>
          <w:szCs w:val="24"/>
        </w:rPr>
      </w:pPr>
      <w:r>
        <w:rPr>
          <w:rFonts w:ascii="Times New Roman" w:eastAsia="Times New Roman" w:hAnsi="Times New Roman" w:cs="Times New Roman"/>
          <w:sz w:val="24"/>
          <w:szCs w:val="24"/>
        </w:rPr>
        <w:t>8. съдейства за инвестирането в малки и средни предприятия от чуждестранни и местни физически и юридически лица съвместно с Българската агенция за инвестиции;</w:t>
      </w:r>
    </w:p>
    <w:p w:rsidR="00936FF2" w:rsidRDefault="005E3B71">
      <w:pPr>
        <w:spacing w:after="0" w:line="240" w:lineRule="auto"/>
        <w:ind w:firstLine="855"/>
        <w:divId w:val="1399479200"/>
        <w:rPr>
          <w:rFonts w:ascii="Times New Roman" w:eastAsia="Times New Roman" w:hAnsi="Times New Roman" w:cs="Times New Roman"/>
          <w:sz w:val="24"/>
          <w:szCs w:val="24"/>
        </w:rPr>
      </w:pPr>
      <w:r>
        <w:rPr>
          <w:rFonts w:ascii="Times New Roman" w:eastAsia="Times New Roman" w:hAnsi="Times New Roman" w:cs="Times New Roman"/>
          <w:sz w:val="24"/>
          <w:szCs w:val="24"/>
        </w:rPr>
        <w:t>9. осъществява сътрудничество с местни, чуждестранни и международни правителствени и неправителствени организации, извършващи дейности за развитие и насърчаване на малките и средните предприятия;</w:t>
      </w:r>
    </w:p>
    <w:p w:rsidR="00936FF2" w:rsidRDefault="005E3B71">
      <w:pPr>
        <w:spacing w:after="0" w:line="240" w:lineRule="auto"/>
        <w:ind w:firstLine="855"/>
        <w:divId w:val="590623248"/>
        <w:rPr>
          <w:rFonts w:ascii="Times New Roman" w:eastAsia="Times New Roman" w:hAnsi="Times New Roman" w:cs="Times New Roman"/>
          <w:sz w:val="24"/>
          <w:szCs w:val="24"/>
        </w:rPr>
      </w:pPr>
      <w:r>
        <w:rPr>
          <w:rFonts w:ascii="Times New Roman" w:eastAsia="Times New Roman" w:hAnsi="Times New Roman" w:cs="Times New Roman"/>
          <w:sz w:val="24"/>
          <w:szCs w:val="24"/>
        </w:rPr>
        <w:t>10. организира изграждането и поддържането на информационна система;</w:t>
      </w:r>
    </w:p>
    <w:p w:rsidR="00936FF2" w:rsidRDefault="005E3B71">
      <w:pPr>
        <w:spacing w:after="0" w:line="240" w:lineRule="auto"/>
        <w:ind w:firstLine="855"/>
        <w:divId w:val="918902379"/>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59 от 2006 г.) при възлагане от Министерския съвет организира и координира изграждането и дейността на междинно звено по оперативна програма на Националния план за развитие на Република България;</w:t>
      </w:r>
    </w:p>
    <w:p w:rsidR="00936FF2" w:rsidRDefault="00936FF2">
      <w:pPr>
        <w:spacing w:after="0" w:line="240" w:lineRule="auto"/>
        <w:ind w:firstLine="855"/>
        <w:divId w:val="1931543022"/>
        <w:rPr>
          <w:rFonts w:ascii="Times New Roman" w:eastAsia="Times New Roman" w:hAnsi="Times New Roman" w:cs="Times New Roman"/>
          <w:sz w:val="24"/>
          <w:szCs w:val="24"/>
        </w:rPr>
      </w:pPr>
    </w:p>
    <w:p w:rsidR="00936FF2" w:rsidRDefault="005E3B71">
      <w:pPr>
        <w:spacing w:after="0" w:line="240" w:lineRule="auto"/>
        <w:ind w:firstLine="855"/>
        <w:divId w:val="1857305662"/>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59 от 2006 г.) изпълнява мерки и проекти за реализиране на държавната политика в областта на иновациите;</w:t>
      </w:r>
    </w:p>
    <w:p w:rsidR="00936FF2" w:rsidRDefault="005E3B71">
      <w:pPr>
        <w:spacing w:after="0" w:line="240" w:lineRule="auto"/>
        <w:ind w:firstLine="855"/>
        <w:divId w:val="10186988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(предишна т. 11 - ДВ, бр. 59 от 2006 г.) извършва и други дейности, насочени към стимулиране развитието на конкурентоспособни малки и средни предприятия. </w:t>
      </w:r>
    </w:p>
    <w:p w:rsidR="00936FF2" w:rsidRDefault="005E3B71">
      <w:pPr>
        <w:spacing w:after="0" w:line="240" w:lineRule="auto"/>
        <w:ind w:firstLine="855"/>
        <w:divId w:val="1534510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на агенцията може да възлага извършването на дейностите по ал. 1, т. 5 - 7, както и организирането и координирането на проекти по ал. 1, т. 3 и 4 на териториален принцип чрез конкурс, като при единствен кандидат може да се проведе пряко договаряне. Дейностите се възлагат на юридически лица с нестопанска цел, които извършват дейност по подпомагане на малките и средните предприятия.</w:t>
      </w:r>
    </w:p>
    <w:p w:rsidR="00936FF2" w:rsidRDefault="005E3B71">
      <w:pPr>
        <w:spacing w:after="0" w:line="240" w:lineRule="auto"/>
        <w:ind w:firstLine="855"/>
        <w:divId w:val="1712998071"/>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и редът, при които се възлагат дейности по ал. 2, се определят с наредба на Министерския съвет.</w:t>
      </w:r>
    </w:p>
    <w:p w:rsidR="00936FF2" w:rsidRDefault="00936FF2">
      <w:pPr>
        <w:spacing w:after="0" w:line="240" w:lineRule="auto"/>
        <w:ind w:firstLine="855"/>
        <w:divId w:val="1931543022"/>
        <w:rPr>
          <w:rFonts w:ascii="Times New Roman" w:eastAsia="Times New Roman" w:hAnsi="Times New Roman" w:cs="Times New Roman"/>
          <w:sz w:val="24"/>
          <w:szCs w:val="24"/>
        </w:rPr>
      </w:pPr>
    </w:p>
    <w:p w:rsidR="00936FF2" w:rsidRDefault="005E3B71">
      <w:pPr>
        <w:spacing w:after="0" w:line="240" w:lineRule="auto"/>
        <w:ind w:firstLine="855"/>
        <w:divId w:val="360402796"/>
        <w:rPr>
          <w:rFonts w:ascii="Times New Roman" w:eastAsia="Times New Roman" w:hAnsi="Times New Roman" w:cs="Times New Roman"/>
          <w:sz w:val="24"/>
          <w:szCs w:val="24"/>
        </w:rPr>
      </w:pPr>
      <w:r>
        <w:rPr>
          <w:rFonts w:ascii="Times New Roman" w:eastAsia="Times New Roman" w:hAnsi="Times New Roman" w:cs="Times New Roman"/>
          <w:sz w:val="24"/>
          <w:szCs w:val="24"/>
        </w:rPr>
        <w:t>Чл. 8. (Изм. - ДВ, бр. 64 от 2004 г., в сила от 25.08.2004 г.) Агенцията изгражда и поддържа информационна система с данни за:</w:t>
      </w:r>
    </w:p>
    <w:p w:rsidR="00936FF2" w:rsidRDefault="005E3B71">
      <w:pPr>
        <w:spacing w:after="0" w:line="240" w:lineRule="auto"/>
        <w:ind w:firstLine="855"/>
        <w:divId w:val="39792713"/>
        <w:rPr>
          <w:rFonts w:ascii="Times New Roman" w:eastAsia="Times New Roman" w:hAnsi="Times New Roman" w:cs="Times New Roman"/>
          <w:sz w:val="24"/>
          <w:szCs w:val="24"/>
        </w:rPr>
      </w:pPr>
      <w:r>
        <w:rPr>
          <w:rFonts w:ascii="Times New Roman" w:eastAsia="Times New Roman" w:hAnsi="Times New Roman" w:cs="Times New Roman"/>
          <w:sz w:val="24"/>
          <w:szCs w:val="24"/>
        </w:rPr>
        <w:t>1. малките и средните предприятия в Република България; за местни производители, износители и вносители;</w:t>
      </w:r>
    </w:p>
    <w:p w:rsidR="00936FF2" w:rsidRDefault="005E3B71">
      <w:pPr>
        <w:spacing w:after="0" w:line="240" w:lineRule="auto"/>
        <w:ind w:firstLine="855"/>
        <w:divId w:val="18219945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организациите, банките, донорските програми, предоставящи целево финансиране на малки и средни предприятия, условията на финансиране и формулярите за участие;</w:t>
      </w:r>
    </w:p>
    <w:p w:rsidR="00936FF2" w:rsidRDefault="005E3B71">
      <w:pPr>
        <w:spacing w:after="0" w:line="240" w:lineRule="auto"/>
        <w:ind w:firstLine="855"/>
        <w:divId w:val="1082139650"/>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организациите, оказващи друга подкрепа на малките и средните предприятия, включително въвеждане на нови технологии, предоставяне на информационни и консултантски услуги;</w:t>
      </w:r>
    </w:p>
    <w:p w:rsidR="00936FF2" w:rsidRDefault="005E3B71">
      <w:pPr>
        <w:spacing w:after="0" w:line="240" w:lineRule="auto"/>
        <w:ind w:firstLine="855"/>
        <w:divId w:val="2047287532"/>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проектите, програмите и курсовете за обучение на малки и средни предприятия;</w:t>
      </w:r>
    </w:p>
    <w:p w:rsidR="00936FF2" w:rsidRDefault="005E3B71">
      <w:pPr>
        <w:spacing w:after="0" w:line="240" w:lineRule="auto"/>
        <w:ind w:firstLine="855"/>
        <w:divId w:val="553741156"/>
        <w:rPr>
          <w:rFonts w:ascii="Times New Roman" w:eastAsia="Times New Roman" w:hAnsi="Times New Roman" w:cs="Times New Roman"/>
          <w:sz w:val="24"/>
          <w:szCs w:val="24"/>
        </w:rPr>
      </w:pPr>
      <w:r>
        <w:rPr>
          <w:rFonts w:ascii="Times New Roman" w:eastAsia="Times New Roman" w:hAnsi="Times New Roman" w:cs="Times New Roman"/>
          <w:sz w:val="24"/>
          <w:szCs w:val="24"/>
        </w:rPr>
        <w:t>5. административните услуги, предоставяни от агенцията, включително стандартизирани и унифицирани формуляри, когато има такива.</w:t>
      </w:r>
    </w:p>
    <w:p w:rsidR="00936FF2" w:rsidRDefault="00936FF2">
      <w:pPr>
        <w:spacing w:after="0" w:line="240" w:lineRule="auto"/>
        <w:ind w:firstLine="855"/>
        <w:divId w:val="1886404521"/>
        <w:rPr>
          <w:rFonts w:ascii="Times New Roman" w:eastAsia="Times New Roman" w:hAnsi="Times New Roman" w:cs="Times New Roman"/>
          <w:sz w:val="24"/>
          <w:szCs w:val="24"/>
        </w:rPr>
      </w:pPr>
    </w:p>
    <w:p w:rsidR="00936FF2" w:rsidRDefault="005E3B71">
      <w:pPr>
        <w:spacing w:after="0" w:line="240" w:lineRule="auto"/>
        <w:ind w:firstLine="855"/>
        <w:divId w:val="1608342996"/>
        <w:rPr>
          <w:rFonts w:ascii="Times New Roman" w:eastAsia="Times New Roman" w:hAnsi="Times New Roman" w:cs="Times New Roman"/>
          <w:sz w:val="24"/>
          <w:szCs w:val="24"/>
        </w:rPr>
      </w:pPr>
      <w:r>
        <w:rPr>
          <w:rFonts w:ascii="Times New Roman" w:eastAsia="Times New Roman" w:hAnsi="Times New Roman" w:cs="Times New Roman"/>
          <w:sz w:val="24"/>
          <w:szCs w:val="24"/>
        </w:rPr>
        <w:t>Чл. 9. (Отм. - ДВ, бр. 64 от 2004 г., в сила от 25.08.2004 г.)</w:t>
      </w:r>
    </w:p>
    <w:p w:rsidR="00936FF2" w:rsidRDefault="00936FF2">
      <w:pPr>
        <w:spacing w:after="0" w:line="240" w:lineRule="auto"/>
        <w:ind w:firstLine="855"/>
        <w:divId w:val="661473001"/>
        <w:rPr>
          <w:rFonts w:ascii="Times New Roman" w:eastAsia="Times New Roman" w:hAnsi="Times New Roman" w:cs="Times New Roman"/>
          <w:sz w:val="24"/>
          <w:szCs w:val="24"/>
        </w:rPr>
      </w:pPr>
    </w:p>
    <w:p w:rsidR="00936FF2" w:rsidRDefault="005E3B71">
      <w:pPr>
        <w:spacing w:after="0" w:line="240" w:lineRule="auto"/>
        <w:ind w:firstLine="855"/>
        <w:divId w:val="1834490056"/>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(Отм. - ДВ, бр. 59 от 2006 г.)</w:t>
      </w:r>
    </w:p>
    <w:p w:rsidR="00936FF2" w:rsidRDefault="00936FF2">
      <w:pPr>
        <w:spacing w:after="0" w:line="240" w:lineRule="auto"/>
        <w:ind w:firstLine="855"/>
        <w:divId w:val="1081871333"/>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 xml:space="preserve">КОНСУЛТАТИВЕН СЪВЕТ ЗА НАСЪРЧАВАНЕ НА МАЛКИТЕ И СРЕДНИТЕ ПРЕДПРИЯТИЯ (ЗАГЛ. ИЗМ. - ДВ, БР. 64 ОТ 2004 Г., В СИЛА ОТ 25.08.2004 Г.) </w:t>
      </w:r>
    </w:p>
    <w:p w:rsidR="00936FF2" w:rsidRDefault="005E3B71">
      <w:pPr>
        <w:spacing w:after="0" w:line="240" w:lineRule="auto"/>
        <w:ind w:firstLine="855"/>
        <w:divId w:val="1571886857"/>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(Изм. - ДВ, бр. 64 от 2004 г., в сила от 25.08.2004 г.) (1) (Изм. - ДВ, бр. 59 от 2006 г., изм. - ДВ, бр. 82 от 2009 г., в сила от 16.10.2009 г., изм. - ДВ, бр. 14 от 2015 г.) За осъществяване на сътрудничеството в областта на насърчаване на малките и средните предприятия се създава Консултативен съвет за насърчаване на малките и средните предприятия към министъра на икономиката, наричан по-нататък "консултативния съвет".</w:t>
      </w:r>
    </w:p>
    <w:p w:rsidR="00936FF2" w:rsidRDefault="005E3B71">
      <w:pPr>
        <w:spacing w:after="0" w:line="240" w:lineRule="auto"/>
        <w:ind w:firstLine="855"/>
        <w:divId w:val="8997525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43 от 2008 г.) Консултативният съвет е съвещателен орган, в който участват представители на министерства, на Националното сдружение на общините в Република България, на юридически лица с нестопанска цел, на сдружения, подпомагащи малки и средни предприятия, на браншови камари и съюзи, на Българската банка за развитие, както и учени - специалисти по проблемите на икономическата политика.</w:t>
      </w:r>
    </w:p>
    <w:p w:rsidR="00936FF2" w:rsidRDefault="005E3B71">
      <w:pPr>
        <w:spacing w:after="0" w:line="240" w:lineRule="auto"/>
        <w:ind w:firstLine="855"/>
        <w:divId w:val="13565424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59 от 2006 г., изм. - ДВ, бр. 82 от 2009 г., в сила от 16.10.2009 г., изм. - ДВ, бр. 14 от 2015 г.) Министърът на икономиката е председател на консултативния съвет по право.</w:t>
      </w:r>
    </w:p>
    <w:p w:rsidR="00936FF2" w:rsidRDefault="005E3B71">
      <w:pPr>
        <w:spacing w:after="0" w:line="240" w:lineRule="auto"/>
        <w:ind w:firstLine="855"/>
        <w:divId w:val="1831631457"/>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Изпълнителният директор на агенцията е член на консултативния съвет по право.</w:t>
      </w:r>
    </w:p>
    <w:p w:rsidR="00936FF2" w:rsidRDefault="005E3B71">
      <w:pPr>
        <w:spacing w:after="0" w:line="240" w:lineRule="auto"/>
        <w:ind w:firstLine="855"/>
        <w:divId w:val="1993367141"/>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Организационно-техническото подпомагане на работата на консултативния съвет се осъществява от администрацията на агенцията.</w:t>
      </w:r>
    </w:p>
    <w:p w:rsidR="00936FF2" w:rsidRDefault="005E3B71">
      <w:pPr>
        <w:spacing w:after="0" w:line="240" w:lineRule="auto"/>
        <w:ind w:firstLine="855"/>
        <w:divId w:val="214315856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59 от 2006 г., изм. - ДВ, бр. 82 от 2009 г., в сила от 16.10.2009 г., изм. - ДВ, бр. 14 от 2015 г.) Организацията на работа и съставът на консултативния съвет се определят с правилник на министъра на икономиката. Поименният състав на консултативния съвет се определя със заповед на министъра на икономиката.</w:t>
      </w:r>
    </w:p>
    <w:p w:rsidR="00936FF2" w:rsidRDefault="00936FF2">
      <w:pPr>
        <w:spacing w:after="0" w:line="240" w:lineRule="auto"/>
        <w:ind w:firstLine="855"/>
        <w:divId w:val="2002076101"/>
        <w:rPr>
          <w:rFonts w:ascii="Times New Roman" w:eastAsia="Times New Roman" w:hAnsi="Times New Roman" w:cs="Times New Roman"/>
          <w:sz w:val="24"/>
          <w:szCs w:val="24"/>
        </w:rPr>
      </w:pPr>
    </w:p>
    <w:p w:rsidR="00936FF2" w:rsidRDefault="005E3B71">
      <w:pPr>
        <w:spacing w:after="0" w:line="240" w:lineRule="auto"/>
        <w:ind w:firstLine="855"/>
        <w:divId w:val="1319043711"/>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(Изм. - ДВ, бр. 64 от 2004 г., в сила от 25.08.2004 г.) Консултативният съвет:</w:t>
      </w:r>
    </w:p>
    <w:p w:rsidR="00936FF2" w:rsidRDefault="005E3B71">
      <w:pPr>
        <w:spacing w:after="0" w:line="240" w:lineRule="auto"/>
        <w:ind w:firstLine="855"/>
        <w:divId w:val="1293168864"/>
        <w:rPr>
          <w:rFonts w:ascii="Times New Roman" w:eastAsia="Times New Roman" w:hAnsi="Times New Roman" w:cs="Times New Roman"/>
          <w:sz w:val="24"/>
          <w:szCs w:val="24"/>
        </w:rPr>
      </w:pPr>
      <w:r>
        <w:rPr>
          <w:rFonts w:ascii="Times New Roman" w:eastAsia="Times New Roman" w:hAnsi="Times New Roman" w:cs="Times New Roman"/>
          <w:sz w:val="24"/>
          <w:szCs w:val="24"/>
        </w:rPr>
        <w:t>1. обсъжда състоянието и политиката за насърчаване създаването и развитието на малките и средните предприятия и дава предложения за нейните приоритетни направления за съответната година;</w:t>
      </w:r>
    </w:p>
    <w:p w:rsidR="00936FF2" w:rsidRDefault="005E3B71">
      <w:pPr>
        <w:spacing w:after="0" w:line="240" w:lineRule="auto"/>
        <w:ind w:firstLine="855"/>
        <w:divId w:val="5011616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64 от 2004 г., в сила от 25.08.2004 г.) обсъжда резултатите от анализа на състоянието и развитието на малките и средните предприятия по области и отрасли и прави предложения при изготвянето на годишния доклад;</w:t>
      </w:r>
    </w:p>
    <w:p w:rsidR="00936FF2" w:rsidRDefault="005E3B71">
      <w:pPr>
        <w:spacing w:after="0" w:line="240" w:lineRule="auto"/>
        <w:ind w:firstLine="855"/>
        <w:divId w:val="61552650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предлага усъвършенстване на нормативната уредба на обществените отношения, свързани с малките и средните предприятия;</w:t>
      </w:r>
    </w:p>
    <w:p w:rsidR="00936FF2" w:rsidRDefault="005E3B71">
      <w:pPr>
        <w:spacing w:after="0" w:line="240" w:lineRule="auto"/>
        <w:ind w:firstLine="855"/>
        <w:divId w:val="1679965995"/>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осигурява обществен достъп до информация за законодателни инициативи и участие на предприемачите и техните сдружения в обсъждането на законови и подзаконови нормативни актове;</w:t>
      </w:r>
    </w:p>
    <w:p w:rsidR="00936FF2" w:rsidRDefault="005E3B71">
      <w:pPr>
        <w:spacing w:after="0" w:line="240" w:lineRule="auto"/>
        <w:ind w:firstLine="855"/>
        <w:divId w:val="185429609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64 от 2004 г., в сила от 25.08.2004 г.) обсъжда резултатите и дава препоръки относно изпълнението на националната стратегия за насърчаване на малките и средните предприятия и на годишните програми за нейното прилагане.</w:t>
      </w:r>
    </w:p>
    <w:p w:rsidR="00936FF2" w:rsidRDefault="005E3B71">
      <w:pPr>
        <w:spacing w:after="0" w:line="240" w:lineRule="auto"/>
        <w:ind w:firstLine="855"/>
        <w:divId w:val="8236689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2004 г., в сила от 25.08.2004 г.) Консултативният съвет може да сформира експертни групи по конкретни въпроси от неговата компетентност.</w:t>
      </w:r>
    </w:p>
    <w:p w:rsidR="00936FF2" w:rsidRDefault="00936FF2">
      <w:pPr>
        <w:spacing w:after="0" w:line="240" w:lineRule="auto"/>
        <w:ind w:firstLine="855"/>
        <w:divId w:val="1646466447"/>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МЕРКИ ЗА НАСЪРЧАВАНЕ СЪЗДАВАНЕТО И РАЗВИТИЕТО НА МАЛКИ И СРЕДНИ ПРЕДПРИЯТИЯ</w:t>
      </w: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936FF2" w:rsidRDefault="005E3B71">
      <w:pPr>
        <w:spacing w:after="0" w:line="240" w:lineRule="auto"/>
        <w:ind w:firstLine="855"/>
        <w:divId w:val="437457119"/>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(Изм. - ДВ, бр. 64 от 2004 г., в сила от 25.08.2004 г.) (1) В националната стратегия за насърчаване на малките и средните предприятия се определят целите и приоритетите за насърчаване и ролята на държавните органи и органите на местното самоуправление за нейното осъществяване.</w:t>
      </w:r>
    </w:p>
    <w:p w:rsidR="00936FF2" w:rsidRDefault="005E3B71">
      <w:pPr>
        <w:spacing w:after="0" w:line="240" w:lineRule="auto"/>
        <w:ind w:firstLine="855"/>
        <w:divId w:val="1485584563"/>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Годишните програми съдържат проекти и инициативи за осъществяване на националната стратегия през съответната година.</w:t>
      </w:r>
    </w:p>
    <w:p w:rsidR="00936FF2" w:rsidRDefault="00936FF2">
      <w:pPr>
        <w:spacing w:after="0" w:line="240" w:lineRule="auto"/>
        <w:ind w:firstLine="855"/>
        <w:divId w:val="1307399381"/>
        <w:rPr>
          <w:rFonts w:ascii="Times New Roman" w:eastAsia="Times New Roman" w:hAnsi="Times New Roman" w:cs="Times New Roman"/>
          <w:sz w:val="24"/>
          <w:szCs w:val="24"/>
        </w:rPr>
      </w:pPr>
    </w:p>
    <w:p w:rsidR="00936FF2" w:rsidRDefault="005E3B71">
      <w:pPr>
        <w:spacing w:after="0" w:line="240" w:lineRule="auto"/>
        <w:ind w:firstLine="855"/>
        <w:divId w:val="405416231"/>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(Изм. - ДВ, бр. 64 от 2004 г., в сила от 25.08.2004 г.) (1) Националната стратегия за насърчаване на малките и средните предприятия и годишните програми за нейното прилагане съдържат мерки за:</w:t>
      </w:r>
    </w:p>
    <w:p w:rsidR="00936FF2" w:rsidRDefault="00936FF2">
      <w:pPr>
        <w:spacing w:after="0" w:line="240" w:lineRule="auto"/>
        <w:ind w:firstLine="855"/>
        <w:divId w:val="1468426325"/>
        <w:rPr>
          <w:rFonts w:ascii="Times New Roman" w:eastAsia="Times New Roman" w:hAnsi="Times New Roman" w:cs="Times New Roman"/>
          <w:sz w:val="24"/>
          <w:szCs w:val="24"/>
        </w:rPr>
      </w:pPr>
    </w:p>
    <w:p w:rsidR="00936FF2" w:rsidRDefault="005E3B71">
      <w:pPr>
        <w:spacing w:after="0" w:line="240" w:lineRule="auto"/>
        <w:ind w:firstLine="855"/>
        <w:divId w:val="1657297358"/>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насърчаване създаването на малки и средни предприятия при условията, по реда и критериите на Закона за държавните помощи и правилника за прилагането му чрез:</w:t>
      </w:r>
    </w:p>
    <w:p w:rsidR="00936FF2" w:rsidRDefault="005E3B71">
      <w:pPr>
        <w:spacing w:after="0" w:line="240" w:lineRule="auto"/>
        <w:ind w:firstLine="855"/>
        <w:divId w:val="1347632688"/>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създаване на благоприятни условия за възникването на нови малки и средни предприятия;</w:t>
      </w:r>
    </w:p>
    <w:p w:rsidR="00936FF2" w:rsidRDefault="005E3B71">
      <w:pPr>
        <w:spacing w:after="0" w:line="240" w:lineRule="auto"/>
        <w:ind w:firstLine="855"/>
        <w:divId w:val="1462769641"/>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създаване на подходящи условия за достъп до капитал, включително предоставяне на финансиране на малки и средни предприятия;</w:t>
      </w:r>
    </w:p>
    <w:p w:rsidR="00936FF2" w:rsidRDefault="005E3B71">
      <w:pPr>
        <w:spacing w:after="0" w:line="240" w:lineRule="auto"/>
        <w:ind w:firstLine="855"/>
        <w:divId w:val="1662082861"/>
        <w:rPr>
          <w:rFonts w:ascii="Times New Roman" w:eastAsia="Times New Roman" w:hAnsi="Times New Roman" w:cs="Times New Roman"/>
          <w:sz w:val="24"/>
          <w:szCs w:val="24"/>
        </w:rPr>
      </w:pPr>
      <w:r>
        <w:rPr>
          <w:rFonts w:ascii="Times New Roman" w:eastAsia="Times New Roman" w:hAnsi="Times New Roman" w:cs="Times New Roman"/>
          <w:sz w:val="24"/>
          <w:szCs w:val="24"/>
        </w:rPr>
        <w:t>в) гарантиране на част от кредитния риск по кредити, предоставени целево на малки и средни предприятия;</w:t>
      </w:r>
    </w:p>
    <w:p w:rsidR="00936FF2" w:rsidRDefault="005E3B71">
      <w:pPr>
        <w:spacing w:after="0" w:line="240" w:lineRule="auto"/>
        <w:ind w:firstLine="855"/>
        <w:divId w:val="1396705849"/>
        <w:rPr>
          <w:rFonts w:ascii="Times New Roman" w:eastAsia="Times New Roman" w:hAnsi="Times New Roman" w:cs="Times New Roman"/>
          <w:sz w:val="24"/>
          <w:szCs w:val="24"/>
        </w:rPr>
      </w:pPr>
      <w:r>
        <w:rPr>
          <w:rFonts w:ascii="Times New Roman" w:eastAsia="Times New Roman" w:hAnsi="Times New Roman" w:cs="Times New Roman"/>
          <w:sz w:val="24"/>
          <w:szCs w:val="24"/>
        </w:rPr>
        <w:t>г) разработване и реализиране на проекти за малки и средни предприятия;</w:t>
      </w:r>
    </w:p>
    <w:p w:rsidR="00936FF2" w:rsidRDefault="005E3B71">
      <w:pPr>
        <w:spacing w:after="0" w:line="240" w:lineRule="auto"/>
        <w:ind w:firstLine="855"/>
        <w:divId w:val="684479110"/>
        <w:rPr>
          <w:rFonts w:ascii="Times New Roman" w:eastAsia="Times New Roman" w:hAnsi="Times New Roman" w:cs="Times New Roman"/>
          <w:sz w:val="24"/>
          <w:szCs w:val="24"/>
        </w:rPr>
      </w:pPr>
      <w:r>
        <w:rPr>
          <w:rFonts w:ascii="Times New Roman" w:eastAsia="Times New Roman" w:hAnsi="Times New Roman" w:cs="Times New Roman"/>
          <w:sz w:val="24"/>
          <w:szCs w:val="24"/>
        </w:rPr>
        <w:t>д) организиране на обучение за придобиване на предприемачески умения;</w:t>
      </w:r>
    </w:p>
    <w:p w:rsidR="00936FF2" w:rsidRDefault="005E3B71">
      <w:pPr>
        <w:spacing w:after="0" w:line="240" w:lineRule="auto"/>
        <w:ind w:firstLine="855"/>
        <w:divId w:val="1901093105"/>
        <w:rPr>
          <w:rFonts w:ascii="Times New Roman" w:eastAsia="Times New Roman" w:hAnsi="Times New Roman" w:cs="Times New Roman"/>
          <w:sz w:val="24"/>
          <w:szCs w:val="24"/>
        </w:rPr>
      </w:pPr>
      <w:r>
        <w:rPr>
          <w:rFonts w:ascii="Times New Roman" w:eastAsia="Times New Roman" w:hAnsi="Times New Roman" w:cs="Times New Roman"/>
          <w:sz w:val="24"/>
          <w:szCs w:val="24"/>
        </w:rPr>
        <w:t>е) създаване на позитивен образ на предприемачеството чрез програми и мерки за неговото популяризиране;</w:t>
      </w:r>
    </w:p>
    <w:p w:rsidR="00936FF2" w:rsidRDefault="005E3B71">
      <w:pPr>
        <w:spacing w:after="0" w:line="240" w:lineRule="auto"/>
        <w:ind w:firstLine="855"/>
        <w:divId w:val="696546168"/>
        <w:rPr>
          <w:rFonts w:ascii="Times New Roman" w:eastAsia="Times New Roman" w:hAnsi="Times New Roman" w:cs="Times New Roman"/>
          <w:sz w:val="24"/>
          <w:szCs w:val="24"/>
        </w:rPr>
      </w:pPr>
      <w:r>
        <w:rPr>
          <w:rFonts w:ascii="Times New Roman" w:eastAsia="Times New Roman" w:hAnsi="Times New Roman" w:cs="Times New Roman"/>
          <w:sz w:val="24"/>
          <w:szCs w:val="24"/>
        </w:rPr>
        <w:t>ж) подпомагане проучването на възможността за реализиране на нови бизнес идеи;</w:t>
      </w:r>
    </w:p>
    <w:p w:rsidR="00936FF2" w:rsidRDefault="005E3B71">
      <w:pPr>
        <w:spacing w:after="0" w:line="240" w:lineRule="auto"/>
        <w:ind w:firstLine="855"/>
        <w:divId w:val="19555981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 отдаване под наем на имоти - частна държавна и частна общинска собственост;</w:t>
      </w:r>
    </w:p>
    <w:p w:rsidR="00936FF2" w:rsidRDefault="005E3B71">
      <w:pPr>
        <w:spacing w:after="0" w:line="240" w:lineRule="auto"/>
        <w:ind w:firstLine="855"/>
        <w:divId w:val="713772702"/>
        <w:rPr>
          <w:rFonts w:ascii="Times New Roman" w:eastAsia="Times New Roman" w:hAnsi="Times New Roman" w:cs="Times New Roman"/>
          <w:sz w:val="24"/>
          <w:szCs w:val="24"/>
        </w:rPr>
      </w:pPr>
      <w:r>
        <w:rPr>
          <w:rFonts w:ascii="Times New Roman" w:eastAsia="Times New Roman" w:hAnsi="Times New Roman" w:cs="Times New Roman"/>
          <w:sz w:val="24"/>
          <w:szCs w:val="24"/>
        </w:rPr>
        <w:t>и) изграждане на технологични паркове и инкубатори за развитие на малки и средни предприятия;</w:t>
      </w:r>
    </w:p>
    <w:p w:rsidR="00936FF2" w:rsidRDefault="005E3B71">
      <w:pPr>
        <w:spacing w:after="0" w:line="240" w:lineRule="auto"/>
        <w:ind w:firstLine="855"/>
        <w:divId w:val="290786664"/>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насърчаване развитието и повишаване конкурентоспособността на малките и средните предприятия при условията, по реда и критериите на Закона за държавните помощи и правилника за прилагането му чрез:</w:t>
      </w:r>
    </w:p>
    <w:p w:rsidR="00936FF2" w:rsidRDefault="005E3B71">
      <w:pPr>
        <w:spacing w:after="0" w:line="240" w:lineRule="auto"/>
        <w:ind w:firstLine="855"/>
        <w:divId w:val="1211652814"/>
        <w:rPr>
          <w:rFonts w:ascii="Times New Roman" w:eastAsia="Times New Roman" w:hAnsi="Times New Roman" w:cs="Times New Roman"/>
          <w:sz w:val="24"/>
          <w:szCs w:val="24"/>
        </w:rPr>
      </w:pPr>
      <w:r>
        <w:rPr>
          <w:rFonts w:ascii="Times New Roman" w:eastAsia="Times New Roman" w:hAnsi="Times New Roman" w:cs="Times New Roman"/>
          <w:sz w:val="24"/>
          <w:szCs w:val="24"/>
        </w:rPr>
        <w:t>а) разработване на проекти, насочени към поощряване разпространението на технологии и иновации в малките и средните предприятия и разширяване на възможностите им да избират и прилагат технологии и иновации;</w:t>
      </w:r>
    </w:p>
    <w:p w:rsidR="00936FF2" w:rsidRDefault="005E3B71">
      <w:pPr>
        <w:spacing w:after="0" w:line="240" w:lineRule="auto"/>
        <w:ind w:firstLine="855"/>
        <w:divId w:val="890458554"/>
        <w:rPr>
          <w:rFonts w:ascii="Times New Roman" w:eastAsia="Times New Roman" w:hAnsi="Times New Roman" w:cs="Times New Roman"/>
          <w:sz w:val="24"/>
          <w:szCs w:val="24"/>
        </w:rPr>
      </w:pPr>
      <w:r>
        <w:rPr>
          <w:rFonts w:ascii="Times New Roman" w:eastAsia="Times New Roman" w:hAnsi="Times New Roman" w:cs="Times New Roman"/>
          <w:sz w:val="24"/>
          <w:szCs w:val="24"/>
        </w:rPr>
        <w:t>б) реализиране на проекти за повишаване конкурентоспособността на предприятията чрез повишаване на тяхната производителност извън мерките за въвеждане на нови технологии;</w:t>
      </w:r>
    </w:p>
    <w:p w:rsidR="00936FF2" w:rsidRDefault="005E3B71">
      <w:pPr>
        <w:spacing w:after="0" w:line="240" w:lineRule="auto"/>
        <w:ind w:firstLine="855"/>
        <w:divId w:val="1916895024"/>
        <w:rPr>
          <w:rFonts w:ascii="Times New Roman" w:eastAsia="Times New Roman" w:hAnsi="Times New Roman" w:cs="Times New Roman"/>
          <w:sz w:val="24"/>
          <w:szCs w:val="24"/>
        </w:rPr>
      </w:pPr>
      <w:r>
        <w:rPr>
          <w:rFonts w:ascii="Times New Roman" w:eastAsia="Times New Roman" w:hAnsi="Times New Roman" w:cs="Times New Roman"/>
          <w:sz w:val="24"/>
          <w:szCs w:val="24"/>
        </w:rPr>
        <w:t>в) изготвяне на методология и провеждане на обучение за оптимално използване на целевите средства за малки и средни предприятия в предприсъединителните фондове, структурните фондове и програмите на Европейския съюз и създаване на необходимия административен капацитет за нейното прилагане;</w:t>
      </w:r>
    </w:p>
    <w:p w:rsidR="00936FF2" w:rsidRDefault="005E3B71">
      <w:pPr>
        <w:spacing w:after="0" w:line="240" w:lineRule="auto"/>
        <w:ind w:firstLine="855"/>
        <w:divId w:val="354036249"/>
        <w:rPr>
          <w:rFonts w:ascii="Times New Roman" w:eastAsia="Times New Roman" w:hAnsi="Times New Roman" w:cs="Times New Roman"/>
          <w:sz w:val="24"/>
          <w:szCs w:val="24"/>
        </w:rPr>
      </w:pPr>
      <w:r>
        <w:rPr>
          <w:rFonts w:ascii="Times New Roman" w:eastAsia="Times New Roman" w:hAnsi="Times New Roman" w:cs="Times New Roman"/>
          <w:sz w:val="24"/>
          <w:szCs w:val="24"/>
        </w:rPr>
        <w:t>г) информационно обслужване на малките и средните предприятия;</w:t>
      </w:r>
    </w:p>
    <w:p w:rsidR="00936FF2" w:rsidRDefault="005E3B71">
      <w:pPr>
        <w:spacing w:after="0" w:line="240" w:lineRule="auto"/>
        <w:ind w:firstLine="855"/>
        <w:divId w:val="225721150"/>
        <w:rPr>
          <w:rFonts w:ascii="Times New Roman" w:eastAsia="Times New Roman" w:hAnsi="Times New Roman" w:cs="Times New Roman"/>
          <w:sz w:val="24"/>
          <w:szCs w:val="24"/>
        </w:rPr>
      </w:pPr>
      <w:r>
        <w:rPr>
          <w:rFonts w:ascii="Times New Roman" w:eastAsia="Times New Roman" w:hAnsi="Times New Roman" w:cs="Times New Roman"/>
          <w:sz w:val="24"/>
          <w:szCs w:val="24"/>
        </w:rPr>
        <w:t>д) организиране на обучение за повишаване на професионалната външнотърговска квалификация на управителите и персонала на предприятията;</w:t>
      </w:r>
    </w:p>
    <w:p w:rsidR="00936FF2" w:rsidRDefault="005E3B71">
      <w:pPr>
        <w:spacing w:after="0" w:line="240" w:lineRule="auto"/>
        <w:ind w:firstLine="855"/>
        <w:divId w:val="1290823568"/>
        <w:rPr>
          <w:rFonts w:ascii="Times New Roman" w:eastAsia="Times New Roman" w:hAnsi="Times New Roman" w:cs="Times New Roman"/>
          <w:sz w:val="24"/>
          <w:szCs w:val="24"/>
        </w:rPr>
      </w:pPr>
      <w:r>
        <w:rPr>
          <w:rFonts w:ascii="Times New Roman" w:eastAsia="Times New Roman" w:hAnsi="Times New Roman" w:cs="Times New Roman"/>
          <w:sz w:val="24"/>
          <w:szCs w:val="24"/>
        </w:rPr>
        <w:t>е) подпомагане участието на малки и средни предприятия в международни панаири;</w:t>
      </w:r>
    </w:p>
    <w:p w:rsidR="00936FF2" w:rsidRDefault="005E3B71">
      <w:pPr>
        <w:spacing w:after="0" w:line="240" w:lineRule="auto"/>
        <w:ind w:firstLine="855"/>
        <w:divId w:val="590050063"/>
        <w:rPr>
          <w:rFonts w:ascii="Times New Roman" w:eastAsia="Times New Roman" w:hAnsi="Times New Roman" w:cs="Times New Roman"/>
          <w:sz w:val="24"/>
          <w:szCs w:val="24"/>
        </w:rPr>
      </w:pPr>
      <w:r>
        <w:rPr>
          <w:rFonts w:ascii="Times New Roman" w:eastAsia="Times New Roman" w:hAnsi="Times New Roman" w:cs="Times New Roman"/>
          <w:sz w:val="24"/>
          <w:szCs w:val="24"/>
        </w:rPr>
        <w:t>ж) разработване на проекти за насърчаване на малките и средните предприятия в определени отрасли и райони за целенасочено въздействие, както и сред групите в неравностойно положение на пазара на труда;</w:t>
      </w:r>
    </w:p>
    <w:p w:rsidR="00936FF2" w:rsidRDefault="005E3B71">
      <w:pPr>
        <w:spacing w:after="0" w:line="240" w:lineRule="auto"/>
        <w:ind w:firstLine="855"/>
        <w:divId w:val="1020473164"/>
        <w:rPr>
          <w:rFonts w:ascii="Times New Roman" w:eastAsia="Times New Roman" w:hAnsi="Times New Roman" w:cs="Times New Roman"/>
          <w:sz w:val="24"/>
          <w:szCs w:val="24"/>
        </w:rPr>
      </w:pPr>
      <w:r>
        <w:rPr>
          <w:rFonts w:ascii="Times New Roman" w:eastAsia="Times New Roman" w:hAnsi="Times New Roman" w:cs="Times New Roman"/>
          <w:sz w:val="24"/>
          <w:szCs w:val="24"/>
        </w:rPr>
        <w:t>з) други дейности и мерки в полза на малки и средни предприятия по други закони.</w:t>
      </w:r>
    </w:p>
    <w:p w:rsidR="00936FF2" w:rsidRDefault="005E3B71">
      <w:pPr>
        <w:spacing w:after="0" w:line="240" w:lineRule="auto"/>
        <w:ind w:firstLine="855"/>
        <w:divId w:val="154296802"/>
        <w:rPr>
          <w:rFonts w:ascii="Times New Roman" w:eastAsia="Times New Roman" w:hAnsi="Times New Roman" w:cs="Times New Roman"/>
          <w:sz w:val="24"/>
          <w:szCs w:val="24"/>
        </w:rPr>
      </w:pPr>
      <w:r>
        <w:rPr>
          <w:rFonts w:ascii="Times New Roman" w:eastAsia="Times New Roman" w:hAnsi="Times New Roman" w:cs="Times New Roman"/>
          <w:sz w:val="24"/>
          <w:szCs w:val="24"/>
        </w:rPr>
        <w:t>(2) Мерките по ал. 1, т. 1, букви "г", "ж" и "и" и т. 2, буква "а" могат да се осъществяват при участието на научни организации и висши училища.</w:t>
      </w:r>
    </w:p>
    <w:p w:rsidR="00936FF2" w:rsidRDefault="005E3B71">
      <w:pPr>
        <w:spacing w:after="0" w:line="240" w:lineRule="auto"/>
        <w:ind w:firstLine="855"/>
        <w:divId w:val="78284166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59 от 2006 г.)</w:t>
      </w:r>
    </w:p>
    <w:p w:rsidR="00936FF2" w:rsidRDefault="00936FF2">
      <w:pPr>
        <w:spacing w:after="0" w:line="240" w:lineRule="auto"/>
        <w:ind w:firstLine="855"/>
        <w:divId w:val="1468426325"/>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Финансово подпомагане на дейностите по насърчаване създаването и развитието на малки и средни предприятия</w:t>
      </w:r>
    </w:p>
    <w:p w:rsidR="00936FF2" w:rsidRDefault="005E3B71">
      <w:pPr>
        <w:spacing w:after="0" w:line="240" w:lineRule="auto"/>
        <w:ind w:firstLine="855"/>
        <w:divId w:val="936401998"/>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(Изм. - ДВ, бр. 64 от 2004 г., в сила от 25.08.2004 г., изм. - ДВ, бр. 59 от 2006 г., изм. - ДВ, бр. 82 от 2009 г., в сила от 16.10.2009 г., изм. - ДВ, бр. 14 от 2015 г.) Държавата може да подпомага дейностите по насърчаване на малките и средните предприятия в рамките на бюджета на Министерството на икономиката със средства за проектите и мерките, включени в националната стратегия за насърчаване на малките и средните предприятия и в годишните програми за прилагането ѝ.</w:t>
      </w:r>
    </w:p>
    <w:p w:rsidR="00936FF2" w:rsidRDefault="00936FF2">
      <w:pPr>
        <w:spacing w:after="0" w:line="240" w:lineRule="auto"/>
        <w:ind w:firstLine="855"/>
        <w:divId w:val="962425247"/>
        <w:rPr>
          <w:rFonts w:ascii="Times New Roman" w:eastAsia="Times New Roman" w:hAnsi="Times New Roman" w:cs="Times New Roman"/>
          <w:sz w:val="24"/>
          <w:szCs w:val="24"/>
        </w:rPr>
      </w:pPr>
    </w:p>
    <w:p w:rsidR="00936FF2" w:rsidRDefault="005E3B71">
      <w:pPr>
        <w:spacing w:after="0" w:line="240" w:lineRule="auto"/>
        <w:ind w:firstLine="855"/>
        <w:divId w:val="22637876"/>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(Изм. - ДВ, бр. 80 от 2000 г., изм. - ДВ, бр. 64 от 2004 г., в сила от 25.08.2004 г., отм. - ДВ, бр. 43 от 2008 г.)</w:t>
      </w:r>
    </w:p>
    <w:p w:rsidR="00936FF2" w:rsidRDefault="00936FF2">
      <w:pPr>
        <w:spacing w:after="0" w:line="240" w:lineRule="auto"/>
        <w:ind w:firstLine="855"/>
        <w:divId w:val="217671989"/>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Програми за насърчаване развитието на малки и средни предприятия</w:t>
      </w:r>
    </w:p>
    <w:p w:rsidR="00936FF2" w:rsidRDefault="005E3B71">
      <w:pPr>
        <w:spacing w:after="0" w:line="240" w:lineRule="auto"/>
        <w:ind w:firstLine="855"/>
        <w:divId w:val="821775688"/>
        <w:rPr>
          <w:rFonts w:ascii="Times New Roman" w:eastAsia="Times New Roman" w:hAnsi="Times New Roman" w:cs="Times New Roman"/>
          <w:sz w:val="24"/>
          <w:szCs w:val="24"/>
        </w:rPr>
      </w:pPr>
      <w:r>
        <w:rPr>
          <w:rFonts w:ascii="Times New Roman" w:eastAsia="Times New Roman" w:hAnsi="Times New Roman" w:cs="Times New Roman"/>
          <w:sz w:val="24"/>
          <w:szCs w:val="24"/>
        </w:rPr>
        <w:t>Чл. 17. Министерствата и ведомствата съобразно своята компетентност предвиждат в отрасловите си програми мерки за:</w:t>
      </w:r>
    </w:p>
    <w:p w:rsidR="00936FF2" w:rsidRDefault="005E3B71">
      <w:pPr>
        <w:spacing w:after="0" w:line="240" w:lineRule="auto"/>
        <w:ind w:firstLine="855"/>
        <w:divId w:val="1792044362"/>
        <w:rPr>
          <w:rFonts w:ascii="Times New Roman" w:eastAsia="Times New Roman" w:hAnsi="Times New Roman" w:cs="Times New Roman"/>
          <w:sz w:val="24"/>
          <w:szCs w:val="24"/>
        </w:rPr>
      </w:pPr>
      <w:r>
        <w:rPr>
          <w:rFonts w:ascii="Times New Roman" w:eastAsia="Times New Roman" w:hAnsi="Times New Roman" w:cs="Times New Roman"/>
          <w:sz w:val="24"/>
          <w:szCs w:val="24"/>
        </w:rPr>
        <w:t>1. увеличаване броя на заетите лица в малките и средните предприятия;</w:t>
      </w:r>
    </w:p>
    <w:p w:rsidR="00936FF2" w:rsidRDefault="005E3B71">
      <w:pPr>
        <w:spacing w:after="0" w:line="240" w:lineRule="auto"/>
        <w:ind w:firstLine="855"/>
        <w:divId w:val="1289896313"/>
        <w:rPr>
          <w:rFonts w:ascii="Times New Roman" w:eastAsia="Times New Roman" w:hAnsi="Times New Roman" w:cs="Times New Roman"/>
          <w:sz w:val="24"/>
          <w:szCs w:val="24"/>
        </w:rPr>
      </w:pPr>
      <w:r>
        <w:rPr>
          <w:rFonts w:ascii="Times New Roman" w:eastAsia="Times New Roman" w:hAnsi="Times New Roman" w:cs="Times New Roman"/>
          <w:sz w:val="24"/>
          <w:szCs w:val="24"/>
        </w:rPr>
        <w:t>2. повишаване на експортната активност на малките и средните предприятия и тяхната конкурентоспособност;</w:t>
      </w:r>
    </w:p>
    <w:p w:rsidR="00936FF2" w:rsidRDefault="005E3B71">
      <w:pPr>
        <w:spacing w:after="0" w:line="240" w:lineRule="auto"/>
        <w:ind w:firstLine="855"/>
        <w:divId w:val="1411922358"/>
        <w:rPr>
          <w:rFonts w:ascii="Times New Roman" w:eastAsia="Times New Roman" w:hAnsi="Times New Roman" w:cs="Times New Roman"/>
          <w:sz w:val="24"/>
          <w:szCs w:val="24"/>
        </w:rPr>
      </w:pPr>
      <w:r>
        <w:rPr>
          <w:rFonts w:ascii="Times New Roman" w:eastAsia="Times New Roman" w:hAnsi="Times New Roman" w:cs="Times New Roman"/>
          <w:sz w:val="24"/>
          <w:szCs w:val="24"/>
        </w:rPr>
        <w:t>3. насърчаване инвестирането в малки и средни предприятия;</w:t>
      </w:r>
    </w:p>
    <w:p w:rsidR="00936FF2" w:rsidRDefault="005E3B71">
      <w:pPr>
        <w:spacing w:after="0" w:line="240" w:lineRule="auto"/>
        <w:ind w:firstLine="855"/>
        <w:divId w:val="58748022"/>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подобряване информационното и консултантското обслужване на малките и средните предприятия;</w:t>
      </w:r>
    </w:p>
    <w:p w:rsidR="00936FF2" w:rsidRDefault="005E3B71">
      <w:pPr>
        <w:spacing w:after="0" w:line="240" w:lineRule="auto"/>
        <w:ind w:firstLine="855"/>
        <w:divId w:val="88742205"/>
        <w:rPr>
          <w:rFonts w:ascii="Times New Roman" w:eastAsia="Times New Roman" w:hAnsi="Times New Roman" w:cs="Times New Roman"/>
          <w:sz w:val="24"/>
          <w:szCs w:val="24"/>
        </w:rPr>
      </w:pPr>
      <w:r>
        <w:rPr>
          <w:rFonts w:ascii="Times New Roman" w:eastAsia="Times New Roman" w:hAnsi="Times New Roman" w:cs="Times New Roman"/>
          <w:sz w:val="24"/>
          <w:szCs w:val="24"/>
        </w:rPr>
        <w:t>5. повишаване на професионалната квалификация и придобиване на предприемачески умения;</w:t>
      </w:r>
    </w:p>
    <w:p w:rsidR="00936FF2" w:rsidRDefault="005E3B71">
      <w:pPr>
        <w:spacing w:after="0" w:line="240" w:lineRule="auto"/>
        <w:ind w:firstLine="855"/>
        <w:divId w:val="1168400298"/>
        <w:rPr>
          <w:rFonts w:ascii="Times New Roman" w:eastAsia="Times New Roman" w:hAnsi="Times New Roman" w:cs="Times New Roman"/>
          <w:sz w:val="24"/>
          <w:szCs w:val="24"/>
        </w:rPr>
      </w:pPr>
      <w:r>
        <w:rPr>
          <w:rFonts w:ascii="Times New Roman" w:eastAsia="Times New Roman" w:hAnsi="Times New Roman" w:cs="Times New Roman"/>
          <w:sz w:val="24"/>
          <w:szCs w:val="24"/>
        </w:rPr>
        <w:t>6. увеличаване на броя на високотехнологичните малки и средни предприятия.</w:t>
      </w:r>
    </w:p>
    <w:p w:rsidR="00936FF2" w:rsidRDefault="00936FF2">
      <w:pPr>
        <w:spacing w:after="0" w:line="240" w:lineRule="auto"/>
        <w:ind w:firstLine="855"/>
        <w:divId w:val="244387305"/>
        <w:rPr>
          <w:rFonts w:ascii="Times New Roman" w:eastAsia="Times New Roman" w:hAnsi="Times New Roman" w:cs="Times New Roman"/>
          <w:sz w:val="24"/>
          <w:szCs w:val="24"/>
        </w:rPr>
      </w:pPr>
    </w:p>
    <w:p w:rsidR="00936FF2" w:rsidRDefault="005E3B71">
      <w:pPr>
        <w:spacing w:after="0" w:line="240" w:lineRule="auto"/>
        <w:ind w:firstLine="855"/>
        <w:divId w:val="507982762"/>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(Отм. - ДВ, бр. 64 от 2004 г., в сила от 25.08.2004 г.)</w:t>
      </w:r>
    </w:p>
    <w:p w:rsidR="00936FF2" w:rsidRDefault="00936FF2">
      <w:pPr>
        <w:spacing w:after="0" w:line="240" w:lineRule="auto"/>
        <w:ind w:firstLine="855"/>
        <w:divId w:val="534922719"/>
        <w:rPr>
          <w:rFonts w:ascii="Times New Roman" w:eastAsia="Times New Roman" w:hAnsi="Times New Roman" w:cs="Times New Roman"/>
          <w:sz w:val="24"/>
          <w:szCs w:val="24"/>
        </w:rPr>
      </w:pPr>
    </w:p>
    <w:p w:rsidR="00936FF2" w:rsidRDefault="005E3B71">
      <w:pPr>
        <w:spacing w:after="0" w:line="240" w:lineRule="auto"/>
        <w:ind w:firstLine="855"/>
        <w:divId w:val="282347452"/>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(Изм. - ДВ, бр. 21 от 2020 г., в сила от 13.03.2020 г.) Общинските съвети в рамките на ресурсното осигуряване на регионалното развитие и в съответствие с интегрираните териториални стратегии за развитие на регионите за планиране от ниво 2:</w:t>
      </w:r>
    </w:p>
    <w:p w:rsidR="00936FF2" w:rsidRDefault="005E3B71">
      <w:pPr>
        <w:spacing w:after="0" w:line="240" w:lineRule="auto"/>
        <w:ind w:firstLine="855"/>
        <w:divId w:val="218713053"/>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разработват и изпълняват дългосрочни и средносрочни програми за насърчаване на малките и средните предприятия на територията на съответната община;</w:t>
      </w:r>
    </w:p>
    <w:p w:rsidR="00936FF2" w:rsidRDefault="005E3B71">
      <w:pPr>
        <w:spacing w:after="0" w:line="240" w:lineRule="auto"/>
        <w:ind w:firstLine="855"/>
        <w:divId w:val="19978043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2004 г., в сила от 25.08.2004 г.) съдействат на малките и средните предприятия, на Агенцията по заетостта и на други организации за реализиране на програми за обучение и повишаване квалификацията на ръководителите и на заетите лица в малки и средни предприятия.</w:t>
      </w:r>
    </w:p>
    <w:p w:rsidR="00936FF2" w:rsidRDefault="005E3B71">
      <w:pPr>
        <w:spacing w:after="0" w:line="240" w:lineRule="auto"/>
        <w:ind w:firstLine="855"/>
        <w:divId w:val="1337458873"/>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Дейностите по ал. 1 се реализират съвместно с агенцията.</w:t>
      </w:r>
    </w:p>
    <w:p w:rsidR="00936FF2" w:rsidRDefault="00936FF2">
      <w:pPr>
        <w:spacing w:after="0" w:line="240" w:lineRule="auto"/>
        <w:ind w:firstLine="855"/>
        <w:divId w:val="1031565366"/>
        <w:rPr>
          <w:rFonts w:ascii="Times New Roman" w:eastAsia="Times New Roman" w:hAnsi="Times New Roman" w:cs="Times New Roman"/>
          <w:sz w:val="24"/>
          <w:szCs w:val="24"/>
        </w:rPr>
      </w:pPr>
    </w:p>
    <w:p w:rsidR="00936FF2" w:rsidRDefault="005E3B71">
      <w:pPr>
        <w:spacing w:after="0" w:line="240" w:lineRule="auto"/>
        <w:ind w:firstLine="855"/>
        <w:divId w:val="2057964733"/>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В програмите по чл. 17 и 19 общинските съвети, министерствата и ведомствата конкретизират целевата насоченост на мерките и условията за участие на малките и средните предприятия.</w:t>
      </w:r>
    </w:p>
    <w:p w:rsidR="00936FF2" w:rsidRDefault="00936FF2">
      <w:pPr>
        <w:spacing w:after="0" w:line="240" w:lineRule="auto"/>
        <w:ind w:firstLine="855"/>
        <w:divId w:val="749347891"/>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Участие на малките и средните предприятия при приватизация на държавни и общински предприятия и предоставяне под наем на имоти - частна държавна и частна общинска собственост (Отм. - ДВ, бр. 59 от 2006 г.)</w:t>
      </w:r>
    </w:p>
    <w:p w:rsidR="00936FF2" w:rsidRDefault="005E3B71">
      <w:pPr>
        <w:spacing w:after="0" w:line="240" w:lineRule="auto"/>
        <w:ind w:firstLine="855"/>
        <w:divId w:val="1235897684"/>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(Отм. - ДВ, бр. 28 от 2002 г.)</w:t>
      </w:r>
    </w:p>
    <w:p w:rsidR="00936FF2" w:rsidRDefault="00936FF2">
      <w:pPr>
        <w:spacing w:after="0" w:line="240" w:lineRule="auto"/>
        <w:ind w:firstLine="855"/>
        <w:divId w:val="792021639"/>
        <w:rPr>
          <w:rFonts w:ascii="Times New Roman" w:eastAsia="Times New Roman" w:hAnsi="Times New Roman" w:cs="Times New Roman"/>
          <w:sz w:val="24"/>
          <w:szCs w:val="24"/>
        </w:rPr>
      </w:pPr>
    </w:p>
    <w:p w:rsidR="00936FF2" w:rsidRDefault="005E3B71">
      <w:pPr>
        <w:spacing w:after="0" w:line="240" w:lineRule="auto"/>
        <w:ind w:firstLine="855"/>
        <w:divId w:val="1060634696"/>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(Отм. - ДВ, бр. 28 от 2002 г.)</w:t>
      </w:r>
    </w:p>
    <w:p w:rsidR="00936FF2" w:rsidRDefault="00936FF2">
      <w:pPr>
        <w:spacing w:after="0" w:line="240" w:lineRule="auto"/>
        <w:ind w:firstLine="855"/>
        <w:divId w:val="1571034097"/>
        <w:rPr>
          <w:rFonts w:ascii="Times New Roman" w:eastAsia="Times New Roman" w:hAnsi="Times New Roman" w:cs="Times New Roman"/>
          <w:sz w:val="24"/>
          <w:szCs w:val="24"/>
        </w:rPr>
      </w:pPr>
    </w:p>
    <w:p w:rsidR="00936FF2" w:rsidRDefault="005E3B71">
      <w:pPr>
        <w:spacing w:after="0" w:line="240" w:lineRule="auto"/>
        <w:ind w:firstLine="855"/>
        <w:divId w:val="589388767"/>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(Отм. - ДВ, бр. 28 от 2002 г.)</w:t>
      </w:r>
    </w:p>
    <w:p w:rsidR="00936FF2" w:rsidRDefault="00936FF2">
      <w:pPr>
        <w:spacing w:after="0" w:line="240" w:lineRule="auto"/>
        <w:ind w:firstLine="855"/>
        <w:divId w:val="492915865"/>
        <w:rPr>
          <w:rFonts w:ascii="Times New Roman" w:eastAsia="Times New Roman" w:hAnsi="Times New Roman" w:cs="Times New Roman"/>
          <w:sz w:val="24"/>
          <w:szCs w:val="24"/>
        </w:rPr>
      </w:pPr>
    </w:p>
    <w:p w:rsidR="00936FF2" w:rsidRDefault="005E3B71">
      <w:pPr>
        <w:spacing w:after="0" w:line="240" w:lineRule="auto"/>
        <w:ind w:firstLine="855"/>
        <w:divId w:val="975069791"/>
        <w:rPr>
          <w:rFonts w:ascii="Times New Roman" w:eastAsia="Times New Roman" w:hAnsi="Times New Roman" w:cs="Times New Roman"/>
          <w:sz w:val="24"/>
          <w:szCs w:val="24"/>
        </w:rPr>
      </w:pPr>
      <w:r>
        <w:rPr>
          <w:rFonts w:ascii="Times New Roman" w:eastAsia="Times New Roman" w:hAnsi="Times New Roman" w:cs="Times New Roman"/>
          <w:sz w:val="24"/>
          <w:szCs w:val="24"/>
        </w:rPr>
        <w:t>Чл. 24. (Отм. - ДВ, бр. 28 от 2002 г.)</w:t>
      </w:r>
    </w:p>
    <w:p w:rsidR="00936FF2" w:rsidRDefault="00936FF2">
      <w:pPr>
        <w:spacing w:after="0" w:line="240" w:lineRule="auto"/>
        <w:ind w:firstLine="855"/>
        <w:divId w:val="1866674911"/>
        <w:rPr>
          <w:rFonts w:ascii="Times New Roman" w:eastAsia="Times New Roman" w:hAnsi="Times New Roman" w:cs="Times New Roman"/>
          <w:sz w:val="24"/>
          <w:szCs w:val="24"/>
        </w:rPr>
      </w:pPr>
    </w:p>
    <w:p w:rsidR="00936FF2" w:rsidRDefault="005E3B71">
      <w:pPr>
        <w:spacing w:after="0" w:line="240" w:lineRule="auto"/>
        <w:ind w:firstLine="855"/>
        <w:divId w:val="866213240"/>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(Отм. - ДВ, бр. 59 от 2006 г.)</w:t>
      </w:r>
    </w:p>
    <w:p w:rsidR="00936FF2" w:rsidRDefault="00936FF2">
      <w:pPr>
        <w:spacing w:after="0" w:line="240" w:lineRule="auto"/>
        <w:ind w:firstLine="855"/>
        <w:divId w:val="1969817606"/>
        <w:rPr>
          <w:rFonts w:ascii="Times New Roman" w:eastAsia="Times New Roman" w:hAnsi="Times New Roman" w:cs="Times New Roman"/>
          <w:sz w:val="24"/>
          <w:szCs w:val="24"/>
        </w:rPr>
      </w:pPr>
    </w:p>
    <w:p w:rsidR="00936FF2" w:rsidRDefault="005E3B71">
      <w:pPr>
        <w:spacing w:after="0" w:line="240" w:lineRule="auto"/>
        <w:ind w:firstLine="855"/>
        <w:divId w:val="1743017410"/>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(Отм. - ДВ, бр. 59 от 2006 г.)</w:t>
      </w:r>
    </w:p>
    <w:p w:rsidR="00936FF2" w:rsidRDefault="00936FF2">
      <w:pPr>
        <w:spacing w:after="0" w:line="240" w:lineRule="auto"/>
        <w:ind w:firstLine="855"/>
        <w:divId w:val="546185604"/>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АДМИНИСТРАТИВНОНАКАЗАТЕЛНИ РАЗПОРЕДБИ (ОТМ. - ДВ, БР. 59 ОТ 2006 Г.)</w:t>
      </w:r>
    </w:p>
    <w:p w:rsidR="00936FF2" w:rsidRDefault="005E3B71">
      <w:pPr>
        <w:spacing w:after="0" w:line="240" w:lineRule="auto"/>
        <w:ind w:firstLine="855"/>
        <w:divId w:val="1613977749"/>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(Отм. - ДВ, бр. 59 от 2006 г.)</w:t>
      </w:r>
    </w:p>
    <w:p w:rsidR="00936FF2" w:rsidRDefault="00936FF2">
      <w:pPr>
        <w:spacing w:after="0" w:line="240" w:lineRule="auto"/>
        <w:ind w:firstLine="855"/>
        <w:divId w:val="1569148412"/>
        <w:rPr>
          <w:rFonts w:ascii="Times New Roman" w:eastAsia="Times New Roman" w:hAnsi="Times New Roman" w:cs="Times New Roman"/>
          <w:sz w:val="24"/>
          <w:szCs w:val="24"/>
        </w:rPr>
      </w:pPr>
    </w:p>
    <w:p w:rsidR="00936FF2" w:rsidRDefault="005E3B71">
      <w:pPr>
        <w:spacing w:after="0" w:line="240" w:lineRule="auto"/>
        <w:ind w:firstLine="855"/>
        <w:divId w:val="1590381596"/>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(Отм. - ДВ, бр. 59 от 2006 г.)</w:t>
      </w:r>
    </w:p>
    <w:p w:rsidR="00936FF2" w:rsidRDefault="00936FF2">
      <w:pPr>
        <w:spacing w:after="0" w:line="240" w:lineRule="auto"/>
        <w:ind w:firstLine="855"/>
        <w:divId w:val="2036034073"/>
        <w:rPr>
          <w:rFonts w:ascii="Times New Roman" w:eastAsia="Times New Roman" w:hAnsi="Times New Roman" w:cs="Times New Roman"/>
          <w:sz w:val="24"/>
          <w:szCs w:val="24"/>
        </w:rPr>
      </w:pPr>
    </w:p>
    <w:p w:rsidR="00936FF2" w:rsidRDefault="005E3B71">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936FF2" w:rsidRDefault="005E3B71">
      <w:pPr>
        <w:spacing w:after="0" w:line="240" w:lineRule="auto"/>
        <w:ind w:firstLine="855"/>
        <w:divId w:val="1563834667"/>
        <w:rPr>
          <w:rFonts w:ascii="Times New Roman" w:eastAsia="Times New Roman" w:hAnsi="Times New Roman" w:cs="Times New Roman"/>
          <w:sz w:val="24"/>
          <w:szCs w:val="24"/>
        </w:rPr>
      </w:pPr>
      <w:r>
        <w:rPr>
          <w:rFonts w:ascii="Times New Roman" w:eastAsia="Times New Roman" w:hAnsi="Times New Roman" w:cs="Times New Roman"/>
          <w:sz w:val="24"/>
          <w:szCs w:val="24"/>
        </w:rPr>
        <w:t>§ 1. (Изм. - ДВ, бр. 59 от 2006 г.) По смисъла на този закон:</w:t>
      </w:r>
    </w:p>
    <w:p w:rsidR="00936FF2" w:rsidRDefault="005E3B71">
      <w:pPr>
        <w:spacing w:after="0" w:line="240" w:lineRule="auto"/>
        <w:ind w:firstLine="855"/>
        <w:divId w:val="761492339"/>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"Предприятие" е всяко физическо лице, юридическо лице или гражданско дружество, което извършва стопанска дейност, независимо от собствеността, правната и организационната си форма.</w:t>
      </w:r>
    </w:p>
    <w:p w:rsidR="00936FF2" w:rsidRDefault="00936FF2">
      <w:pPr>
        <w:spacing w:after="0" w:line="240" w:lineRule="auto"/>
        <w:ind w:firstLine="855"/>
        <w:divId w:val="617420760"/>
        <w:rPr>
          <w:rFonts w:ascii="Times New Roman" w:eastAsia="Times New Roman" w:hAnsi="Times New Roman" w:cs="Times New Roman"/>
          <w:sz w:val="24"/>
          <w:szCs w:val="24"/>
        </w:rPr>
      </w:pPr>
    </w:p>
    <w:p w:rsidR="00936FF2" w:rsidRDefault="005E3B71">
      <w:pPr>
        <w:spacing w:after="0" w:line="240" w:lineRule="auto"/>
        <w:ind w:firstLine="855"/>
        <w:divId w:val="881601807"/>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"Годишен оборот" е нетният размер на приходите от обичайната дейност на предприятието.</w:t>
      </w:r>
    </w:p>
    <w:p w:rsidR="00936FF2" w:rsidRDefault="005E3B71">
      <w:pPr>
        <w:spacing w:after="0" w:line="240" w:lineRule="auto"/>
        <w:ind w:firstLine="855"/>
        <w:divId w:val="492836673"/>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"Дружества за рисково инвестиране" са акционерните дружества, създадени за инвестиране на рисков капитал в малки и средни предприятия.</w:t>
      </w:r>
    </w:p>
    <w:p w:rsidR="00936FF2" w:rsidRDefault="005E3B71">
      <w:pPr>
        <w:spacing w:after="0" w:line="240" w:lineRule="auto"/>
        <w:ind w:firstLine="855"/>
        <w:divId w:val="571233382"/>
        <w:rPr>
          <w:rFonts w:ascii="Times New Roman" w:eastAsia="Times New Roman" w:hAnsi="Times New Roman" w:cs="Times New Roman"/>
          <w:sz w:val="24"/>
          <w:szCs w:val="24"/>
        </w:rPr>
      </w:pPr>
      <w:r>
        <w:rPr>
          <w:rFonts w:ascii="Times New Roman" w:eastAsia="Times New Roman" w:hAnsi="Times New Roman" w:cs="Times New Roman"/>
          <w:sz w:val="24"/>
          <w:szCs w:val="24"/>
        </w:rPr>
        <w:t>4. "Рисково инвестиране" е инвестиране в малки и средни предприятия при създаването им и в началната фаза на тяхното развитие.</w:t>
      </w:r>
    </w:p>
    <w:p w:rsidR="00936FF2" w:rsidRDefault="00936FF2">
      <w:pPr>
        <w:spacing w:after="0" w:line="240" w:lineRule="auto"/>
        <w:ind w:firstLine="855"/>
        <w:divId w:val="617420760"/>
        <w:rPr>
          <w:rFonts w:ascii="Times New Roman" w:eastAsia="Times New Roman" w:hAnsi="Times New Roman" w:cs="Times New Roman"/>
          <w:sz w:val="24"/>
          <w:szCs w:val="24"/>
        </w:rPr>
      </w:pPr>
    </w:p>
    <w:p w:rsidR="00936FF2" w:rsidRDefault="005E3B71">
      <w:pPr>
        <w:spacing w:after="0" w:line="240" w:lineRule="auto"/>
        <w:ind w:firstLine="855"/>
        <w:divId w:val="1986200830"/>
        <w:rPr>
          <w:rFonts w:ascii="Times New Roman" w:eastAsia="Times New Roman" w:hAnsi="Times New Roman" w:cs="Times New Roman"/>
          <w:sz w:val="24"/>
          <w:szCs w:val="24"/>
        </w:rPr>
      </w:pPr>
      <w:r>
        <w:rPr>
          <w:rFonts w:ascii="Times New Roman" w:eastAsia="Times New Roman" w:hAnsi="Times New Roman" w:cs="Times New Roman"/>
          <w:sz w:val="24"/>
          <w:szCs w:val="24"/>
        </w:rPr>
        <w:t>5. "Институционален инвеститор" е инвеститор по смисъла на Закона за публичното предлагане на ценни книжа.</w:t>
      </w:r>
    </w:p>
    <w:p w:rsidR="00936FF2" w:rsidRDefault="00936FF2">
      <w:pPr>
        <w:spacing w:after="0" w:line="240" w:lineRule="auto"/>
        <w:ind w:firstLine="855"/>
        <w:divId w:val="617420760"/>
        <w:rPr>
          <w:rFonts w:ascii="Times New Roman" w:eastAsia="Times New Roman" w:hAnsi="Times New Roman" w:cs="Times New Roman"/>
          <w:sz w:val="24"/>
          <w:szCs w:val="24"/>
        </w:rPr>
      </w:pPr>
    </w:p>
    <w:p w:rsidR="00936FF2" w:rsidRDefault="005E3B71">
      <w:pPr>
        <w:spacing w:after="0" w:line="240" w:lineRule="auto"/>
        <w:ind w:firstLine="855"/>
        <w:divId w:val="2074814977"/>
        <w:rPr>
          <w:rFonts w:ascii="Times New Roman" w:eastAsia="Times New Roman" w:hAnsi="Times New Roman" w:cs="Times New Roman"/>
          <w:sz w:val="24"/>
          <w:szCs w:val="24"/>
        </w:rPr>
      </w:pPr>
      <w:r>
        <w:rPr>
          <w:rFonts w:ascii="Times New Roman" w:eastAsia="Times New Roman" w:hAnsi="Times New Roman" w:cs="Times New Roman"/>
          <w:sz w:val="24"/>
          <w:szCs w:val="24"/>
        </w:rPr>
        <w:t>6. "Регионални фондове за развитие" са фондовете, осигуряващи финансова подкрепа за развитие на регионите в определени сфери: производствени инвестиции, създаване и модернизиране на инфраструктури, инвестиции в областта на здравеопазването и образованието и други.</w:t>
      </w:r>
    </w:p>
    <w:p w:rsidR="00936FF2" w:rsidRDefault="00936FF2">
      <w:pPr>
        <w:spacing w:after="0" w:line="240" w:lineRule="auto"/>
        <w:ind w:firstLine="855"/>
        <w:divId w:val="617420760"/>
        <w:rPr>
          <w:rFonts w:ascii="Times New Roman" w:eastAsia="Times New Roman" w:hAnsi="Times New Roman" w:cs="Times New Roman"/>
          <w:sz w:val="24"/>
          <w:szCs w:val="24"/>
        </w:rPr>
      </w:pPr>
    </w:p>
    <w:p w:rsidR="00936FF2" w:rsidRDefault="005E3B71">
      <w:pPr>
        <w:spacing w:after="0" w:line="240" w:lineRule="auto"/>
        <w:ind w:firstLine="855"/>
        <w:divId w:val="1803307907"/>
        <w:rPr>
          <w:rFonts w:ascii="Times New Roman" w:eastAsia="Times New Roman" w:hAnsi="Times New Roman" w:cs="Times New Roman"/>
          <w:sz w:val="24"/>
          <w:szCs w:val="24"/>
        </w:rPr>
      </w:pPr>
      <w:r>
        <w:rPr>
          <w:rFonts w:ascii="Times New Roman" w:eastAsia="Times New Roman" w:hAnsi="Times New Roman" w:cs="Times New Roman"/>
          <w:sz w:val="24"/>
          <w:szCs w:val="24"/>
        </w:rPr>
        <w:t>7. "Съответен пазар" е пазарът по § 1, т. 5 от допълнителната разпоредба на Закона за защита на конкуренцията.</w:t>
      </w:r>
    </w:p>
    <w:p w:rsidR="00936FF2" w:rsidRDefault="00936FF2">
      <w:pPr>
        <w:spacing w:after="0" w:line="240" w:lineRule="auto"/>
        <w:ind w:firstLine="855"/>
        <w:divId w:val="617420760"/>
        <w:rPr>
          <w:rFonts w:ascii="Times New Roman" w:eastAsia="Times New Roman" w:hAnsi="Times New Roman" w:cs="Times New Roman"/>
          <w:sz w:val="24"/>
          <w:szCs w:val="24"/>
        </w:rPr>
      </w:pPr>
    </w:p>
    <w:p w:rsidR="00936FF2" w:rsidRDefault="005E3B71">
      <w:pPr>
        <w:spacing w:after="0" w:line="240" w:lineRule="auto"/>
        <w:ind w:firstLine="855"/>
        <w:divId w:val="1972637087"/>
        <w:rPr>
          <w:rFonts w:ascii="Times New Roman" w:eastAsia="Times New Roman" w:hAnsi="Times New Roman" w:cs="Times New Roman"/>
          <w:sz w:val="24"/>
          <w:szCs w:val="24"/>
        </w:rPr>
      </w:pPr>
      <w:r>
        <w:rPr>
          <w:rFonts w:ascii="Times New Roman" w:eastAsia="Times New Roman" w:hAnsi="Times New Roman" w:cs="Times New Roman"/>
          <w:sz w:val="24"/>
          <w:szCs w:val="24"/>
        </w:rPr>
        <w:t>8. "Вертикално свързани пазари" са пазарите на стоки и услуги, непосредствено предшестващи или следващи съответния продуктов пазар по веригата производство - разпределение.</w:t>
      </w:r>
    </w:p>
    <w:p w:rsidR="00936FF2" w:rsidRDefault="00936FF2">
      <w:pPr>
        <w:spacing w:after="0" w:line="240" w:lineRule="auto"/>
        <w:ind w:firstLine="855"/>
        <w:divId w:val="617420760"/>
        <w:rPr>
          <w:rFonts w:ascii="Times New Roman" w:eastAsia="Times New Roman" w:hAnsi="Times New Roman" w:cs="Times New Roman"/>
          <w:sz w:val="24"/>
          <w:szCs w:val="24"/>
        </w:rPr>
      </w:pPr>
    </w:p>
    <w:p w:rsidR="00936FF2" w:rsidRDefault="005E3B71">
      <w:pPr>
        <w:spacing w:after="0" w:line="240" w:lineRule="auto"/>
        <w:ind w:firstLine="855"/>
        <w:divId w:val="22198753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"Новообразувани малки и средни предприятия" са малките и средните предприятия, за които са изтекли до 12 месеца от вписването им в регистър БУЛСТАТ.</w:t>
      </w:r>
    </w:p>
    <w:p w:rsidR="00936FF2" w:rsidRDefault="005E3B71">
      <w:pPr>
        <w:spacing w:after="0" w:line="240" w:lineRule="auto"/>
        <w:ind w:firstLine="855"/>
        <w:divId w:val="310838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"Сдружения, подпомагащи малки и средни предприятия" са сдруженията, регистрирани по Закона за юридическите лица с нестопанска цел, чиято регистрирана цел е оказване на подкрепа и съдействие на малки и средни предприятия, независимо от </w:t>
      </w:r>
      <w:r>
        <w:rPr>
          <w:rFonts w:ascii="Times New Roman" w:eastAsia="Times New Roman" w:hAnsi="Times New Roman" w:cs="Times New Roman"/>
          <w:sz w:val="24"/>
          <w:szCs w:val="24"/>
        </w:rPr>
        <w:lastRenderedPageBreak/>
        <w:t>формата за осъществяването ѝ, или сдружения, на които повече от две трети от членовете са малки и средни предприятия или повече от половината от реализираните от тях проекти и програми са насочени към малки и средни предприятия.</w:t>
      </w:r>
    </w:p>
    <w:p w:rsidR="00936FF2" w:rsidRDefault="005E3B71">
      <w:pPr>
        <w:spacing w:after="0" w:line="240" w:lineRule="auto"/>
        <w:ind w:firstLine="855"/>
        <w:divId w:val="1583221354"/>
        <w:rPr>
          <w:rFonts w:ascii="Times New Roman" w:eastAsia="Times New Roman" w:hAnsi="Times New Roman" w:cs="Times New Roman"/>
          <w:sz w:val="24"/>
          <w:szCs w:val="24"/>
        </w:rPr>
      </w:pPr>
      <w:r>
        <w:rPr>
          <w:rFonts w:ascii="Times New Roman" w:eastAsia="Times New Roman" w:hAnsi="Times New Roman" w:cs="Times New Roman"/>
          <w:sz w:val="24"/>
          <w:szCs w:val="24"/>
        </w:rPr>
        <w:t>11. "Браншови камари и съюзи" са сдруженията, регистрирани по Закона за юридическите лица с нестопанска цел, чиито членове осъществяват сходна стопанска дейност в един и същ сектор на икономиката.</w:t>
      </w:r>
    </w:p>
    <w:p w:rsidR="00936FF2" w:rsidRDefault="005E3B71">
      <w:pPr>
        <w:spacing w:after="0" w:line="240" w:lineRule="auto"/>
        <w:ind w:firstLine="855"/>
        <w:divId w:val="149372178"/>
        <w:rPr>
          <w:rFonts w:ascii="Times New Roman" w:eastAsia="Times New Roman" w:hAnsi="Times New Roman" w:cs="Times New Roman"/>
          <w:sz w:val="24"/>
          <w:szCs w:val="24"/>
        </w:rPr>
      </w:pPr>
      <w:r>
        <w:rPr>
          <w:rFonts w:ascii="Times New Roman" w:eastAsia="Times New Roman" w:hAnsi="Times New Roman" w:cs="Times New Roman"/>
          <w:sz w:val="24"/>
          <w:szCs w:val="24"/>
        </w:rPr>
        <w:t>12. "Райони за целенасочено въздействие" са районите за целенасочено въздействие по смисъла на Закона за регионалното развитие.</w:t>
      </w:r>
    </w:p>
    <w:p w:rsidR="00936FF2" w:rsidRDefault="005E3B71">
      <w:pPr>
        <w:spacing w:after="0" w:line="240" w:lineRule="auto"/>
        <w:ind w:firstLine="855"/>
        <w:divId w:val="1906795624"/>
        <w:rPr>
          <w:rFonts w:ascii="Times New Roman" w:eastAsia="Times New Roman" w:hAnsi="Times New Roman" w:cs="Times New Roman"/>
          <w:sz w:val="24"/>
          <w:szCs w:val="24"/>
        </w:rPr>
      </w:pPr>
      <w:r>
        <w:rPr>
          <w:rFonts w:ascii="Times New Roman" w:eastAsia="Times New Roman" w:hAnsi="Times New Roman" w:cs="Times New Roman"/>
          <w:sz w:val="24"/>
          <w:szCs w:val="24"/>
        </w:rPr>
        <w:t>13. "Групи в неравностойно положение на пазара на труда" са групи в неравностойно положение на пазара на труда по смисъла на Закона за насърчаване на заетостта.</w:t>
      </w:r>
    </w:p>
    <w:p w:rsidR="00936FF2" w:rsidRDefault="005E3B71">
      <w:pPr>
        <w:spacing w:after="0" w:line="240" w:lineRule="auto"/>
        <w:ind w:firstLine="855"/>
        <w:divId w:val="309797474"/>
        <w:rPr>
          <w:rFonts w:ascii="Times New Roman" w:eastAsia="Times New Roman" w:hAnsi="Times New Roman" w:cs="Times New Roman"/>
          <w:sz w:val="24"/>
          <w:szCs w:val="24"/>
        </w:rPr>
      </w:pPr>
      <w:r>
        <w:rPr>
          <w:rFonts w:ascii="Times New Roman" w:eastAsia="Times New Roman" w:hAnsi="Times New Roman" w:cs="Times New Roman"/>
          <w:sz w:val="24"/>
          <w:szCs w:val="24"/>
        </w:rPr>
        <w:t>14. "Непосредствено низходящо предприятие партньор" е предприятието, в което друго предприятие притежава от 25 до 50 на сто от капитала или от броя на гласовете в общото му събрание.</w:t>
      </w:r>
    </w:p>
    <w:p w:rsidR="00936FF2" w:rsidRDefault="005E3B71">
      <w:pPr>
        <w:spacing w:after="0" w:line="240" w:lineRule="auto"/>
        <w:ind w:firstLine="855"/>
        <w:divId w:val="669603827"/>
        <w:rPr>
          <w:rFonts w:ascii="Times New Roman" w:eastAsia="Times New Roman" w:hAnsi="Times New Roman" w:cs="Times New Roman"/>
          <w:sz w:val="24"/>
          <w:szCs w:val="24"/>
        </w:rPr>
      </w:pPr>
      <w:r>
        <w:rPr>
          <w:rFonts w:ascii="Times New Roman" w:eastAsia="Times New Roman" w:hAnsi="Times New Roman" w:cs="Times New Roman"/>
          <w:sz w:val="24"/>
          <w:szCs w:val="24"/>
        </w:rPr>
        <w:t>15. "Непосредствено възходящо предприятие партньор" е предприятието, което притежава в друго предприятие от 25 до 50 на сто от капитала или от броя на гласовете в общото му събрание.</w:t>
      </w:r>
    </w:p>
    <w:p w:rsidR="00936FF2" w:rsidRDefault="00936FF2">
      <w:pPr>
        <w:spacing w:after="0" w:line="240" w:lineRule="auto"/>
        <w:ind w:firstLine="855"/>
        <w:divId w:val="617420760"/>
        <w:rPr>
          <w:rFonts w:ascii="Times New Roman" w:eastAsia="Times New Roman" w:hAnsi="Times New Roman" w:cs="Times New Roman"/>
          <w:sz w:val="24"/>
          <w:szCs w:val="24"/>
        </w:rPr>
      </w:pPr>
    </w:p>
    <w:p w:rsidR="00936FF2" w:rsidRDefault="005E3B71">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936FF2" w:rsidRDefault="005E3B71">
      <w:pPr>
        <w:spacing w:after="0" w:line="240" w:lineRule="auto"/>
        <w:ind w:firstLine="855"/>
        <w:divId w:val="1208370570"/>
        <w:rPr>
          <w:rFonts w:ascii="Times New Roman" w:eastAsia="Times New Roman" w:hAnsi="Times New Roman" w:cs="Times New Roman"/>
          <w:sz w:val="24"/>
          <w:szCs w:val="24"/>
        </w:rPr>
      </w:pPr>
      <w:r>
        <w:rPr>
          <w:rFonts w:ascii="Times New Roman" w:eastAsia="Times New Roman" w:hAnsi="Times New Roman" w:cs="Times New Roman"/>
          <w:sz w:val="24"/>
          <w:szCs w:val="24"/>
        </w:rPr>
        <w:t>§ 2. Активите, пасивите, както и другите права и задължения на Агенцията за малки и средни предприятия към Министерството на промишлеността преминават към Агенцията за малки и средни предприятия към Министерския съвет.</w:t>
      </w:r>
    </w:p>
    <w:p w:rsidR="00936FF2" w:rsidRDefault="00936FF2">
      <w:pPr>
        <w:spacing w:after="0" w:line="240" w:lineRule="auto"/>
        <w:ind w:firstLine="855"/>
        <w:divId w:val="1544053962"/>
        <w:rPr>
          <w:rFonts w:ascii="Times New Roman" w:eastAsia="Times New Roman" w:hAnsi="Times New Roman" w:cs="Times New Roman"/>
          <w:sz w:val="24"/>
          <w:szCs w:val="24"/>
        </w:rPr>
      </w:pPr>
    </w:p>
    <w:p w:rsidR="00936FF2" w:rsidRDefault="005E3B71">
      <w:pPr>
        <w:spacing w:after="0" w:line="240" w:lineRule="auto"/>
        <w:ind w:firstLine="855"/>
        <w:divId w:val="1066300319"/>
        <w:rPr>
          <w:rFonts w:ascii="Times New Roman" w:eastAsia="Times New Roman" w:hAnsi="Times New Roman" w:cs="Times New Roman"/>
          <w:sz w:val="24"/>
          <w:szCs w:val="24"/>
        </w:rPr>
      </w:pPr>
      <w:r>
        <w:rPr>
          <w:rFonts w:ascii="Times New Roman" w:eastAsia="Times New Roman" w:hAnsi="Times New Roman" w:cs="Times New Roman"/>
          <w:sz w:val="24"/>
          <w:szCs w:val="24"/>
        </w:rPr>
        <w:t>§ 3. (1) Считано от 1 януари 1999 г. се закриват фонд "Малки и средни предприятия" към Агенцията за малки и средни предприятия към Министерството на промишлеността и извънбюджетната сметка за финансиране дейността на Агенцията за малки и средни предприятия.</w:t>
      </w:r>
    </w:p>
    <w:p w:rsidR="00936FF2" w:rsidRDefault="005E3B71">
      <w:pPr>
        <w:spacing w:after="0" w:line="240" w:lineRule="auto"/>
        <w:ind w:firstLine="855"/>
        <w:divId w:val="1150751402"/>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и вземанията по закритите фонд и извънбюджетна сметка по ал. 1 се превеждат по бюджета на Агенцията за малки и средни предприятия.</w:t>
      </w:r>
    </w:p>
    <w:p w:rsidR="00936FF2" w:rsidRDefault="00936FF2">
      <w:pPr>
        <w:spacing w:after="0" w:line="240" w:lineRule="auto"/>
        <w:ind w:firstLine="855"/>
        <w:divId w:val="587077941"/>
        <w:rPr>
          <w:rFonts w:ascii="Times New Roman" w:eastAsia="Times New Roman" w:hAnsi="Times New Roman" w:cs="Times New Roman"/>
          <w:sz w:val="24"/>
          <w:szCs w:val="24"/>
        </w:rPr>
      </w:pPr>
    </w:p>
    <w:p w:rsidR="00936FF2" w:rsidRDefault="005E3B71">
      <w:pPr>
        <w:spacing w:after="0" w:line="240" w:lineRule="auto"/>
        <w:ind w:firstLine="855"/>
        <w:divId w:val="431585314"/>
        <w:rPr>
          <w:rFonts w:ascii="Times New Roman" w:eastAsia="Times New Roman" w:hAnsi="Times New Roman" w:cs="Times New Roman"/>
          <w:sz w:val="24"/>
          <w:szCs w:val="24"/>
        </w:rPr>
      </w:pPr>
      <w:r>
        <w:rPr>
          <w:rFonts w:ascii="Times New Roman" w:eastAsia="Times New Roman" w:hAnsi="Times New Roman" w:cs="Times New Roman"/>
          <w:sz w:val="24"/>
          <w:szCs w:val="24"/>
        </w:rPr>
        <w:t>§ 4. Този закон отменя Закона за Държавната банка за инвестиции и развитие (обн., ДВ, бр. 95 от 1996 г.; изм., бр. 52 от 1997 г., бр. 153 от 1998 г.).</w:t>
      </w:r>
    </w:p>
    <w:p w:rsidR="00936FF2" w:rsidRDefault="00936FF2">
      <w:pPr>
        <w:spacing w:after="0" w:line="240" w:lineRule="auto"/>
        <w:ind w:firstLine="855"/>
        <w:divId w:val="1570968208"/>
        <w:rPr>
          <w:rFonts w:ascii="Times New Roman" w:eastAsia="Times New Roman" w:hAnsi="Times New Roman" w:cs="Times New Roman"/>
          <w:sz w:val="24"/>
          <w:szCs w:val="24"/>
        </w:rPr>
      </w:pPr>
    </w:p>
    <w:p w:rsidR="00936FF2" w:rsidRDefault="005E3B71">
      <w:pPr>
        <w:spacing w:after="0" w:line="240" w:lineRule="auto"/>
        <w:ind w:firstLine="855"/>
        <w:divId w:val="868763113"/>
        <w:rPr>
          <w:rFonts w:ascii="Times New Roman" w:eastAsia="Times New Roman" w:hAnsi="Times New Roman" w:cs="Times New Roman"/>
          <w:sz w:val="24"/>
          <w:szCs w:val="24"/>
        </w:rPr>
      </w:pPr>
      <w:r>
        <w:rPr>
          <w:rFonts w:ascii="Times New Roman" w:eastAsia="Times New Roman" w:hAnsi="Times New Roman" w:cs="Times New Roman"/>
          <w:sz w:val="24"/>
          <w:szCs w:val="24"/>
        </w:rPr>
        <w:t>§ 5. В чл. 2, ал. 2 от Закона за преобразуване и приватизация на държавни и общински предприятия (обн., ДВ, бр. 38 от 1992 г.; изм. и доп., бр. 51 от 1994 г., бр. 45, 57 и 109 от 1995 г.; бр. 42, 45, 68 и 85 от 1996 г.; попр., бр. 86 от 1996 г.; изм., бр. 55, 61, 89, 98 и 122 от 1997 г., бр. 39 от 1998 г.; попр., бр. 41 от 1998 г.; изм., бр. 70 от 1998 г.) се създава т. 7:</w:t>
      </w:r>
    </w:p>
    <w:p w:rsidR="00936FF2" w:rsidRDefault="005E3B71">
      <w:pPr>
        <w:spacing w:after="0" w:line="240" w:lineRule="auto"/>
        <w:ind w:firstLine="855"/>
        <w:divId w:val="214389987"/>
        <w:rPr>
          <w:rFonts w:ascii="Times New Roman" w:eastAsia="Times New Roman" w:hAnsi="Times New Roman" w:cs="Times New Roman"/>
          <w:sz w:val="24"/>
          <w:szCs w:val="24"/>
        </w:rPr>
      </w:pPr>
      <w:r>
        <w:rPr>
          <w:rFonts w:ascii="Times New Roman" w:eastAsia="Times New Roman" w:hAnsi="Times New Roman" w:cs="Times New Roman"/>
          <w:sz w:val="24"/>
          <w:szCs w:val="24"/>
        </w:rPr>
        <w:t>"7. мерки за насърчаване развитието на малки и средни предприятия."</w:t>
      </w:r>
    </w:p>
    <w:p w:rsidR="00936FF2" w:rsidRDefault="00936FF2">
      <w:pPr>
        <w:spacing w:after="0" w:line="240" w:lineRule="auto"/>
        <w:ind w:firstLine="855"/>
        <w:divId w:val="448210760"/>
        <w:rPr>
          <w:rFonts w:ascii="Times New Roman" w:eastAsia="Times New Roman" w:hAnsi="Times New Roman" w:cs="Times New Roman"/>
          <w:sz w:val="24"/>
          <w:szCs w:val="24"/>
        </w:rPr>
      </w:pPr>
    </w:p>
    <w:p w:rsidR="00936FF2" w:rsidRDefault="005E3B71">
      <w:pPr>
        <w:spacing w:after="0" w:line="240" w:lineRule="auto"/>
        <w:ind w:firstLine="855"/>
        <w:divId w:val="1999110153"/>
        <w:rPr>
          <w:rFonts w:ascii="Times New Roman" w:eastAsia="Times New Roman" w:hAnsi="Times New Roman" w:cs="Times New Roman"/>
          <w:sz w:val="24"/>
          <w:szCs w:val="24"/>
        </w:rPr>
      </w:pPr>
      <w:r>
        <w:rPr>
          <w:rFonts w:ascii="Times New Roman" w:eastAsia="Times New Roman" w:hAnsi="Times New Roman" w:cs="Times New Roman"/>
          <w:sz w:val="24"/>
          <w:szCs w:val="24"/>
        </w:rPr>
        <w:t>§ 6. В чл. 10, ал. 1, т. 3 от Закона за закрила при безработица и насърчаване на заетостта (обн., ДВ, бр. 120 от 1997 г.; изм., бр. 155 от 1998 г., бр. 26, 50, 65, 67 и 68 от 1999 г.) накрая се добавя "и обучение за развитието на малки и средни предприятия".</w:t>
      </w:r>
    </w:p>
    <w:p w:rsidR="00936FF2" w:rsidRDefault="00936FF2">
      <w:pPr>
        <w:spacing w:after="0" w:line="240" w:lineRule="auto"/>
        <w:ind w:firstLine="855"/>
        <w:divId w:val="1527324978"/>
        <w:rPr>
          <w:rFonts w:ascii="Times New Roman" w:eastAsia="Times New Roman" w:hAnsi="Times New Roman" w:cs="Times New Roman"/>
          <w:sz w:val="24"/>
          <w:szCs w:val="24"/>
        </w:rPr>
      </w:pPr>
    </w:p>
    <w:p w:rsidR="00936FF2" w:rsidRDefault="005E3B71">
      <w:pPr>
        <w:spacing w:after="0" w:line="240" w:lineRule="auto"/>
        <w:ind w:firstLine="855"/>
        <w:divId w:val="460467029"/>
        <w:rPr>
          <w:rFonts w:ascii="Times New Roman" w:eastAsia="Times New Roman" w:hAnsi="Times New Roman" w:cs="Times New Roman"/>
          <w:sz w:val="24"/>
          <w:szCs w:val="24"/>
        </w:rPr>
      </w:pPr>
      <w:r>
        <w:rPr>
          <w:rFonts w:ascii="Times New Roman" w:eastAsia="Times New Roman" w:hAnsi="Times New Roman" w:cs="Times New Roman"/>
          <w:sz w:val="24"/>
          <w:szCs w:val="24"/>
        </w:rPr>
        <w:t>§ 7. (Отм. - ДВ, бр. 64 от 2004 г., в сила от 25.08.2004 г.)</w:t>
      </w:r>
    </w:p>
    <w:p w:rsidR="00936FF2" w:rsidRDefault="00936FF2">
      <w:pPr>
        <w:spacing w:after="0" w:line="240" w:lineRule="auto"/>
        <w:ind w:firstLine="855"/>
        <w:divId w:val="2015497926"/>
        <w:rPr>
          <w:rFonts w:ascii="Times New Roman" w:eastAsia="Times New Roman" w:hAnsi="Times New Roman" w:cs="Times New Roman"/>
          <w:sz w:val="24"/>
          <w:szCs w:val="24"/>
        </w:rPr>
      </w:pPr>
    </w:p>
    <w:p w:rsidR="00936FF2" w:rsidRDefault="005E3B71">
      <w:pPr>
        <w:spacing w:after="0" w:line="240" w:lineRule="auto"/>
        <w:ind w:firstLine="855"/>
        <w:divId w:val="1061363400"/>
        <w:rPr>
          <w:rFonts w:ascii="Times New Roman" w:eastAsia="Times New Roman" w:hAnsi="Times New Roman" w:cs="Times New Roman"/>
          <w:sz w:val="24"/>
          <w:szCs w:val="24"/>
        </w:rPr>
      </w:pPr>
      <w:r>
        <w:rPr>
          <w:rFonts w:ascii="Times New Roman" w:eastAsia="Times New Roman" w:hAnsi="Times New Roman" w:cs="Times New Roman"/>
          <w:sz w:val="24"/>
          <w:szCs w:val="24"/>
        </w:rPr>
        <w:t>§ 8. (1) (Изм. - ДВ, бр. 92 от 2000 г., в сила от 1.01.2001 г.) Министърът на финансите да възложи извършването на ревизия на Българската стопанска камара при условията и по реда на Закона за държавния вътрешен финансов контрол.</w:t>
      </w:r>
    </w:p>
    <w:p w:rsidR="00936FF2" w:rsidRDefault="005E3B71">
      <w:pPr>
        <w:spacing w:after="0" w:line="240" w:lineRule="auto"/>
        <w:ind w:firstLine="855"/>
        <w:divId w:val="202756250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при ревизията по ал. 1 бъдат установени вземания и средства на държавата по фонд "Малки и средни предприятия" към Българската индустриална стопанска асоциация (Българската стопанска камара), те се предоставят на Агенцията за малки и средни предприятия.</w:t>
      </w:r>
    </w:p>
    <w:p w:rsidR="00936FF2" w:rsidRDefault="005E3B71">
      <w:pPr>
        <w:spacing w:after="0" w:line="240" w:lineRule="auto"/>
        <w:ind w:firstLine="855"/>
        <w:divId w:val="767123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36FF2" w:rsidRDefault="005E3B71">
      <w:pPr>
        <w:spacing w:after="0" w:line="240" w:lineRule="auto"/>
        <w:ind w:firstLine="855"/>
        <w:divId w:val="554044620"/>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ХХХVIII Народно събрание на 9 септември 1999 г. и е подпечатан с официалния печат на Народното събрание.</w:t>
      </w:r>
    </w:p>
    <w:p w:rsidR="00936FF2" w:rsidRDefault="00936FF2">
      <w:pPr>
        <w:spacing w:after="0" w:line="240" w:lineRule="auto"/>
        <w:ind w:firstLine="855"/>
        <w:divId w:val="1943370720"/>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МАЛКИТЕ И СРЕДНИТЕ ПРЕДПРИЯТИЯ</w:t>
      </w:r>
    </w:p>
    <w:p w:rsidR="00936FF2" w:rsidRDefault="005E3B71">
      <w:pPr>
        <w:spacing w:after="0" w:line="240" w:lineRule="auto"/>
        <w:ind w:firstLine="855"/>
        <w:divId w:val="182832389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2004 Г.)</w:t>
      </w:r>
    </w:p>
    <w:p w:rsidR="00936FF2" w:rsidRDefault="00936FF2">
      <w:pPr>
        <w:spacing w:after="0" w:line="240" w:lineRule="auto"/>
        <w:ind w:firstLine="855"/>
        <w:divId w:val="1249313408"/>
        <w:rPr>
          <w:rFonts w:ascii="Times New Roman" w:eastAsia="Times New Roman" w:hAnsi="Times New Roman" w:cs="Times New Roman"/>
          <w:sz w:val="24"/>
          <w:szCs w:val="24"/>
        </w:rPr>
      </w:pPr>
    </w:p>
    <w:p w:rsidR="00936FF2" w:rsidRDefault="005E3B71">
      <w:pPr>
        <w:spacing w:after="0" w:line="240" w:lineRule="auto"/>
        <w:ind w:firstLine="855"/>
        <w:divId w:val="1733889023"/>
        <w:rPr>
          <w:rFonts w:ascii="Times New Roman" w:eastAsia="Times New Roman" w:hAnsi="Times New Roman" w:cs="Times New Roman"/>
          <w:sz w:val="24"/>
          <w:szCs w:val="24"/>
        </w:rPr>
      </w:pPr>
      <w:r>
        <w:rPr>
          <w:rFonts w:ascii="Times New Roman" w:eastAsia="Times New Roman" w:hAnsi="Times New Roman" w:cs="Times New Roman"/>
          <w:sz w:val="24"/>
          <w:szCs w:val="24"/>
        </w:rPr>
        <w:t>§ 22. (1) Създадената с този закон Изпълнителна агенция за насърчаване на малките и средните предприятия е правоприемник на Агенцията за малки и средни предприятия към Министерския съвет и на Изпълнителната агенция за насърчаване на търговията към министъра на икономиката.</w:t>
      </w:r>
    </w:p>
    <w:p w:rsidR="00936FF2" w:rsidRDefault="005E3B71">
      <w:pPr>
        <w:spacing w:after="0" w:line="240" w:lineRule="auto"/>
        <w:ind w:firstLine="855"/>
        <w:divId w:val="1209759590"/>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Активите, пасивите, архивът и другите права и задължения на Агенцията за малки и средни предприятия и на Изпълнителната агенция за насърчаване на търговията се поемат от Изпълнителната агенция за насърчаване на малките и средните предприятия.</w:t>
      </w:r>
    </w:p>
    <w:p w:rsidR="00936FF2" w:rsidRDefault="005E3B71">
      <w:pPr>
        <w:spacing w:after="0" w:line="240" w:lineRule="auto"/>
        <w:ind w:firstLine="855"/>
        <w:divId w:val="9566435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Служебните и трудовите правоотношения със служителите на Агенцията за малки и средни предприятия и на Изпълнителната агенция за насърчаване на търговията се уреждат при условията и по реда на чл. 87а от Закона за държавния служител, съответно чл. 123, ал. 1 от Кодекса на труда. </w:t>
      </w:r>
    </w:p>
    <w:p w:rsidR="00936FF2" w:rsidRDefault="005E3B71">
      <w:pPr>
        <w:spacing w:after="0" w:line="240" w:lineRule="auto"/>
        <w:ind w:firstLine="855"/>
        <w:divId w:val="1914267911"/>
        <w:rPr>
          <w:rFonts w:ascii="Times New Roman" w:eastAsia="Times New Roman" w:hAnsi="Times New Roman" w:cs="Times New Roman"/>
          <w:sz w:val="24"/>
          <w:szCs w:val="24"/>
        </w:rPr>
      </w:pPr>
      <w:r>
        <w:rPr>
          <w:rFonts w:ascii="Times New Roman" w:eastAsia="Times New Roman" w:hAnsi="Times New Roman" w:cs="Times New Roman"/>
          <w:sz w:val="24"/>
          <w:szCs w:val="24"/>
        </w:rPr>
        <w:t>§ 23. Издадените удостоверения за вписване в регистъра на малките и средните предприятия запазват действието си до изтичането на срока на тяхната валидност. Започнатите производства по вписване в регистъра се прекратяват, като платените такси за вписване се връщат.</w:t>
      </w:r>
    </w:p>
    <w:p w:rsidR="00936FF2" w:rsidRDefault="005E3B71">
      <w:pPr>
        <w:spacing w:after="0" w:line="240" w:lineRule="auto"/>
        <w:ind w:firstLine="855"/>
        <w:divId w:val="1654992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936FF2" w:rsidRDefault="005E3B71">
      <w:pPr>
        <w:spacing w:after="0" w:line="240" w:lineRule="auto"/>
        <w:ind w:firstLine="855"/>
        <w:divId w:val="1241404880"/>
        <w:rPr>
          <w:rFonts w:ascii="Times New Roman" w:eastAsia="Times New Roman" w:hAnsi="Times New Roman" w:cs="Times New Roman"/>
          <w:sz w:val="24"/>
          <w:szCs w:val="24"/>
        </w:rPr>
      </w:pPr>
      <w:r>
        <w:rPr>
          <w:rFonts w:ascii="Times New Roman" w:eastAsia="Times New Roman" w:hAnsi="Times New Roman" w:cs="Times New Roman"/>
          <w:sz w:val="24"/>
          <w:szCs w:val="24"/>
        </w:rPr>
        <w:t>§ 25. (В сила от 23.07.2004 г.) (1) Министерският съвет приема устройствен правилник на Изпълнителната агенция за насърчаване на малките и средните предприятия в едномесечен срок от обнародването на този закон в "Държавен вестник".</w:t>
      </w:r>
    </w:p>
    <w:p w:rsidR="00936FF2" w:rsidRDefault="005E3B71">
      <w:pPr>
        <w:spacing w:after="0" w:line="240" w:lineRule="auto"/>
        <w:ind w:firstLine="855"/>
        <w:divId w:val="9117378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Министерският съвет приема наредбата по чл. 7, ал. 3 в двумесечен срок от обнародването на този закон в "Държавен вестник". </w:t>
      </w:r>
    </w:p>
    <w:p w:rsidR="00936FF2" w:rsidRDefault="005E3B71">
      <w:pPr>
        <w:spacing w:after="0" w:line="240" w:lineRule="auto"/>
        <w:ind w:firstLine="855"/>
        <w:divId w:val="1337146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 Областните управители и кметовете на общините създават условия и съдействат на Изпълнителната агенция за насърчаване на малките и средните предприятия, като ѝ предоставят за ползване сгради, помещения и други материални условия, необходими за осъществяването на дейността ѝ. </w:t>
      </w:r>
    </w:p>
    <w:p w:rsidR="00936FF2" w:rsidRDefault="005E3B71">
      <w:pPr>
        <w:spacing w:after="0" w:line="240" w:lineRule="auto"/>
        <w:ind w:firstLine="855"/>
        <w:divId w:val="47656027"/>
        <w:rPr>
          <w:rFonts w:ascii="Times New Roman" w:eastAsia="Times New Roman" w:hAnsi="Times New Roman" w:cs="Times New Roman"/>
          <w:sz w:val="24"/>
          <w:szCs w:val="24"/>
        </w:rPr>
      </w:pPr>
      <w:r>
        <w:rPr>
          <w:rFonts w:ascii="Times New Roman" w:eastAsia="Times New Roman" w:hAnsi="Times New Roman" w:cs="Times New Roman"/>
          <w:sz w:val="24"/>
          <w:szCs w:val="24"/>
        </w:rPr>
        <w:t>§ 27. Законът влиза в сила един месец след обнародването му в "Държавен вестник", с изключение на § 25, който влиза в сила от деня на обнародването.</w:t>
      </w:r>
    </w:p>
    <w:p w:rsidR="00936FF2" w:rsidRDefault="00936FF2">
      <w:pPr>
        <w:spacing w:after="0" w:line="240" w:lineRule="auto"/>
        <w:ind w:firstLine="855"/>
        <w:divId w:val="911891555"/>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ТЪРГОВСКИЯ РЕГИСТЪР </w:t>
      </w:r>
    </w:p>
    <w:p w:rsidR="00936FF2" w:rsidRDefault="005E3B71">
      <w:pPr>
        <w:spacing w:after="0" w:line="240" w:lineRule="auto"/>
        <w:ind w:firstLine="855"/>
        <w:divId w:val="139751530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34 ОТ 2006 Г., ИЗМ. - ДВ, БР. 80 ОТ 2006 Г., ИЗМ. - ДВ, БР. 53 ОТ 2007 Г., В СИЛА ОТ 01.01.2008 Г.)</w:t>
      </w:r>
    </w:p>
    <w:p w:rsidR="00936FF2" w:rsidRDefault="00936FF2">
      <w:pPr>
        <w:spacing w:after="0" w:line="240" w:lineRule="auto"/>
        <w:ind w:firstLine="855"/>
        <w:divId w:val="1816335135"/>
        <w:rPr>
          <w:rFonts w:ascii="Times New Roman" w:eastAsia="Times New Roman" w:hAnsi="Times New Roman" w:cs="Times New Roman"/>
          <w:sz w:val="24"/>
          <w:szCs w:val="24"/>
        </w:rPr>
      </w:pPr>
    </w:p>
    <w:p w:rsidR="00936FF2" w:rsidRDefault="005E3B71">
      <w:pPr>
        <w:spacing w:after="0" w:line="240" w:lineRule="auto"/>
        <w:ind w:firstLine="855"/>
        <w:divId w:val="545220985"/>
        <w:rPr>
          <w:rFonts w:ascii="Times New Roman" w:eastAsia="Times New Roman" w:hAnsi="Times New Roman" w:cs="Times New Roman"/>
          <w:sz w:val="24"/>
          <w:szCs w:val="24"/>
        </w:rPr>
      </w:pPr>
      <w:r>
        <w:rPr>
          <w:rFonts w:ascii="Times New Roman" w:eastAsia="Times New Roman" w:hAnsi="Times New Roman" w:cs="Times New Roman"/>
          <w:sz w:val="24"/>
          <w:szCs w:val="24"/>
        </w:rPr>
        <w:t>§ 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936FF2" w:rsidRDefault="00936FF2">
      <w:pPr>
        <w:spacing w:after="0" w:line="240" w:lineRule="auto"/>
        <w:ind w:firstLine="855"/>
        <w:divId w:val="1816335135"/>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ЗАКОНА ЗА МАЛКИТЕ И СРЕДНИТЕ ПРЕДПРИЯТИЯ </w:t>
      </w:r>
    </w:p>
    <w:p w:rsidR="00936FF2" w:rsidRDefault="005E3B71">
      <w:pPr>
        <w:spacing w:after="0" w:line="240" w:lineRule="auto"/>
        <w:ind w:firstLine="855"/>
        <w:divId w:val="2655770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2006 Г.)</w:t>
      </w:r>
    </w:p>
    <w:p w:rsidR="00936FF2" w:rsidRDefault="00936FF2">
      <w:pPr>
        <w:spacing w:after="0" w:line="240" w:lineRule="auto"/>
        <w:ind w:firstLine="855"/>
        <w:divId w:val="339237923"/>
        <w:rPr>
          <w:rFonts w:ascii="Times New Roman" w:eastAsia="Times New Roman" w:hAnsi="Times New Roman" w:cs="Times New Roman"/>
          <w:sz w:val="24"/>
          <w:szCs w:val="24"/>
        </w:rPr>
      </w:pPr>
    </w:p>
    <w:p w:rsidR="00936FF2" w:rsidRDefault="005E3B71">
      <w:pPr>
        <w:spacing w:after="0" w:line="240" w:lineRule="auto"/>
        <w:ind w:firstLine="855"/>
        <w:divId w:val="478154196"/>
        <w:rPr>
          <w:rFonts w:ascii="Times New Roman" w:eastAsia="Times New Roman" w:hAnsi="Times New Roman" w:cs="Times New Roman"/>
          <w:sz w:val="24"/>
          <w:szCs w:val="24"/>
        </w:rPr>
      </w:pPr>
      <w:r>
        <w:rPr>
          <w:rFonts w:ascii="Times New Roman" w:eastAsia="Times New Roman" w:hAnsi="Times New Roman" w:cs="Times New Roman"/>
          <w:sz w:val="24"/>
          <w:szCs w:val="24"/>
        </w:rPr>
        <w:t>§ 13. Навсякъде в закона думите "министъра на икономиката" и "министърът на икономиката" се заменят съответно с "министъра на икономиката и енергетиката" и "министърът на икономиката и енергетиката".</w:t>
      </w:r>
    </w:p>
    <w:p w:rsidR="00936FF2" w:rsidRDefault="00936FF2">
      <w:pPr>
        <w:spacing w:after="0" w:line="240" w:lineRule="auto"/>
        <w:ind w:firstLine="855"/>
        <w:divId w:val="339237923"/>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НА ЗАКОНА ЗА ТУРИЗМА</w:t>
      </w:r>
    </w:p>
    <w:p w:rsidR="00936FF2" w:rsidRDefault="005E3B71">
      <w:pPr>
        <w:spacing w:after="0" w:line="240" w:lineRule="auto"/>
        <w:ind w:firstLine="855"/>
        <w:divId w:val="14663873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82 ОТ 2009 Г., В СИЛА ОТ 16.10.2009 Г.)</w:t>
      </w:r>
    </w:p>
    <w:p w:rsidR="00936FF2" w:rsidRDefault="00936FF2">
      <w:pPr>
        <w:spacing w:after="0" w:line="240" w:lineRule="auto"/>
        <w:ind w:firstLine="855"/>
        <w:divId w:val="218564908"/>
        <w:rPr>
          <w:rFonts w:ascii="Times New Roman" w:eastAsia="Times New Roman" w:hAnsi="Times New Roman" w:cs="Times New Roman"/>
          <w:sz w:val="24"/>
          <w:szCs w:val="24"/>
        </w:rPr>
      </w:pPr>
    </w:p>
    <w:p w:rsidR="00936FF2" w:rsidRDefault="005E3B71">
      <w:pPr>
        <w:spacing w:after="0" w:line="240" w:lineRule="auto"/>
        <w:ind w:firstLine="855"/>
        <w:divId w:val="1731923133"/>
        <w:rPr>
          <w:rFonts w:ascii="Times New Roman" w:eastAsia="Times New Roman" w:hAnsi="Times New Roman" w:cs="Times New Roman"/>
          <w:sz w:val="24"/>
          <w:szCs w:val="24"/>
        </w:rPr>
      </w:pPr>
      <w:r>
        <w:rPr>
          <w:rFonts w:ascii="Times New Roman" w:eastAsia="Times New Roman" w:hAnsi="Times New Roman" w:cs="Times New Roman"/>
          <w:sz w:val="24"/>
          <w:szCs w:val="24"/>
        </w:rPr>
        <w:t>§ 35. В Закона за малките и средните предприятия (обн., ДВ, бр. 84 от 1999 г.; изм., бр. 80 и 92 от 2000 г., бр. 42 от 2001 г., бр. 28 от 2002 г., бр. 64 от 2004 г., бр. 34, 59 и 80 от 2006 г., бр. 53 от 2007 г. и бр. 43 от 2008 г.) навсякъде думите "министърът на икономиката и енергетиката", "министъра на икономиката и енергетиката" и "Министерството на икономиката и енергетиката" се заменят съответно с "министърът на икономиката, енергетиката и туризма", "министъра на икономиката, енергетиката и туризма" и "Министерството на икономиката, енергетиката и туризма".</w:t>
      </w:r>
    </w:p>
    <w:p w:rsidR="00936FF2" w:rsidRDefault="005E3B71">
      <w:pPr>
        <w:spacing w:after="0" w:line="240" w:lineRule="auto"/>
        <w:ind w:firstLine="855"/>
        <w:divId w:val="8409238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936FF2" w:rsidRDefault="005E3B71">
      <w:pPr>
        <w:spacing w:after="0" w:line="240" w:lineRule="auto"/>
        <w:ind w:firstLine="855"/>
        <w:divId w:val="1711299158"/>
        <w:rPr>
          <w:rFonts w:ascii="Times New Roman" w:eastAsia="Times New Roman" w:hAnsi="Times New Roman" w:cs="Times New Roman"/>
          <w:sz w:val="24"/>
          <w:szCs w:val="24"/>
        </w:rPr>
      </w:pPr>
      <w:r>
        <w:rPr>
          <w:rFonts w:ascii="Times New Roman" w:eastAsia="Times New Roman" w:hAnsi="Times New Roman" w:cs="Times New Roman"/>
          <w:sz w:val="24"/>
          <w:szCs w:val="24"/>
        </w:rPr>
        <w:t>§ 59. Законът влиза в сила от деня на обнародването му в "Държавен вестник".</w:t>
      </w:r>
    </w:p>
    <w:p w:rsidR="00936FF2" w:rsidRDefault="00936FF2">
      <w:pPr>
        <w:spacing w:after="0" w:line="240" w:lineRule="auto"/>
        <w:ind w:firstLine="855"/>
        <w:divId w:val="1093864282"/>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НА ЗАКОНА ЗА ЗАБРАНА НА ХИМИЧЕСКОТО ОРЪЖИЕ И ЗА КОНТРОЛ НА ТОКСИЧНИТЕ ХИМИЧЕСКИ ВЕЩЕСТВА И ТЕХНИТЕ ПРЕКУРСОРИ</w:t>
      </w:r>
    </w:p>
    <w:p w:rsidR="00936FF2" w:rsidRDefault="005E3B71">
      <w:pPr>
        <w:spacing w:after="0" w:line="240" w:lineRule="auto"/>
        <w:ind w:firstLine="855"/>
        <w:divId w:val="206294611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14 ОТ 2015 Г.)</w:t>
      </w:r>
    </w:p>
    <w:p w:rsidR="00936FF2" w:rsidRDefault="00936FF2">
      <w:pPr>
        <w:spacing w:after="0" w:line="240" w:lineRule="auto"/>
        <w:ind w:firstLine="855"/>
        <w:divId w:val="1397312997"/>
        <w:rPr>
          <w:rFonts w:ascii="Times New Roman" w:eastAsia="Times New Roman" w:hAnsi="Times New Roman" w:cs="Times New Roman"/>
          <w:sz w:val="24"/>
          <w:szCs w:val="24"/>
        </w:rPr>
      </w:pPr>
    </w:p>
    <w:p w:rsidR="00936FF2" w:rsidRDefault="005E3B71">
      <w:pPr>
        <w:spacing w:after="0" w:line="240" w:lineRule="auto"/>
        <w:ind w:firstLine="855"/>
        <w:divId w:val="1789624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В Закона за малките и средните предприятия (обн., ДВ, бр. 84 от 1999 г.; изм., бр. 80 и 92 от 2000 г., бр. 42 от 2001 г., бр. 28 от 2002 г., бр. 64 от 2004 г., бр. 34, 59 и </w:t>
      </w:r>
      <w:r>
        <w:rPr>
          <w:rFonts w:ascii="Times New Roman" w:eastAsia="Times New Roman" w:hAnsi="Times New Roman" w:cs="Times New Roman"/>
          <w:sz w:val="24"/>
          <w:szCs w:val="24"/>
        </w:rPr>
        <w:lastRenderedPageBreak/>
        <w:t>80 от 2006 г., бр. 53 от 2007 г., бр. 43 от 2008 г. и бр. 82 от 2009 г.) навсякъде думите "Министерството на икономиката, енергетиката и туризма", "министърът на икономиката, енергетиката и туризма" и "министъра на икономиката, енергетиката и туризма" се заменят съответно с "Министерството на икономиката", "министърът на икономиката" и "министъра на икономиката".</w:t>
      </w:r>
    </w:p>
    <w:p w:rsidR="00936FF2" w:rsidRDefault="00936FF2">
      <w:pPr>
        <w:spacing w:after="0" w:line="240" w:lineRule="auto"/>
        <w:ind w:firstLine="855"/>
        <w:divId w:val="1397312997"/>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ВИСШЕТО ОБРАЗОВАНИЕ</w:t>
      </w:r>
    </w:p>
    <w:p w:rsidR="00936FF2" w:rsidRDefault="005E3B71">
      <w:pPr>
        <w:spacing w:after="0" w:line="240" w:lineRule="auto"/>
        <w:ind w:firstLine="855"/>
        <w:divId w:val="190028393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2016 Г., В СИЛА ОТ 01.03.2016 Г.)</w:t>
      </w:r>
    </w:p>
    <w:p w:rsidR="00936FF2" w:rsidRDefault="00936FF2">
      <w:pPr>
        <w:spacing w:after="0" w:line="240" w:lineRule="auto"/>
        <w:ind w:firstLine="855"/>
        <w:divId w:val="124468521"/>
        <w:rPr>
          <w:rFonts w:ascii="Times New Roman" w:eastAsia="Times New Roman" w:hAnsi="Times New Roman" w:cs="Times New Roman"/>
          <w:sz w:val="24"/>
          <w:szCs w:val="24"/>
        </w:rPr>
      </w:pPr>
    </w:p>
    <w:p w:rsidR="00936FF2" w:rsidRDefault="005E3B71">
      <w:pPr>
        <w:spacing w:after="0" w:line="240" w:lineRule="auto"/>
        <w:ind w:firstLine="855"/>
        <w:divId w:val="1532375063"/>
        <w:rPr>
          <w:rFonts w:ascii="Times New Roman" w:eastAsia="Times New Roman" w:hAnsi="Times New Roman" w:cs="Times New Roman"/>
          <w:sz w:val="24"/>
          <w:szCs w:val="24"/>
        </w:rPr>
      </w:pPr>
      <w:r>
        <w:rPr>
          <w:rFonts w:ascii="Times New Roman" w:eastAsia="Times New Roman" w:hAnsi="Times New Roman" w:cs="Times New Roman"/>
          <w:sz w:val="24"/>
          <w:szCs w:val="24"/>
        </w:rPr>
        <w:t>§ 38. Законът влиза в сила от деня на обнародването му в "Държавен вестник".</w:t>
      </w:r>
    </w:p>
    <w:p w:rsidR="00936FF2" w:rsidRDefault="00936FF2">
      <w:pPr>
        <w:spacing w:after="0" w:line="240" w:lineRule="auto"/>
        <w:ind w:firstLine="855"/>
        <w:divId w:val="124468521"/>
        <w:rPr>
          <w:rFonts w:ascii="Times New Roman" w:eastAsia="Times New Roman" w:hAnsi="Times New Roman" w:cs="Times New Roman"/>
          <w:sz w:val="24"/>
          <w:szCs w:val="24"/>
        </w:rPr>
      </w:pP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936FF2" w:rsidRDefault="005E3B71">
      <w:pPr>
        <w:spacing w:after="0" w:line="240" w:lineRule="auto"/>
        <w:ind w:firstLine="855"/>
        <w:divId w:val="159739726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2018 Г., В СИЛА ОТ 01.07.2018 Г.)</w:t>
      </w:r>
    </w:p>
    <w:p w:rsidR="00936FF2" w:rsidRDefault="00936FF2">
      <w:pPr>
        <w:spacing w:after="0" w:line="240" w:lineRule="auto"/>
        <w:ind w:firstLine="855"/>
        <w:divId w:val="347754282"/>
        <w:rPr>
          <w:rFonts w:ascii="Times New Roman" w:eastAsia="Times New Roman" w:hAnsi="Times New Roman" w:cs="Times New Roman"/>
          <w:sz w:val="24"/>
          <w:szCs w:val="24"/>
        </w:rPr>
      </w:pPr>
    </w:p>
    <w:p w:rsidR="00936FF2" w:rsidRDefault="005E3B71">
      <w:pPr>
        <w:spacing w:after="0" w:line="240" w:lineRule="auto"/>
        <w:ind w:firstLine="855"/>
        <w:divId w:val="226651057"/>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1 юли 2018 г.</w:t>
      </w:r>
    </w:p>
    <w:p w:rsidR="00936FF2" w:rsidRDefault="005E3B7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РЕГИОНАЛНОТО РАЗВИТИЕ</w:t>
      </w:r>
    </w:p>
    <w:p w:rsidR="00936FF2" w:rsidRDefault="005E3B71">
      <w:pPr>
        <w:spacing w:after="0" w:line="240" w:lineRule="auto"/>
        <w:ind w:firstLine="855"/>
        <w:divId w:val="31348851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21 ОТ 2020 Г., В СИЛА ОТ 13.03.2020 Г.)</w:t>
      </w:r>
    </w:p>
    <w:p w:rsidR="00936FF2" w:rsidRDefault="00936FF2">
      <w:pPr>
        <w:spacing w:after="0" w:line="240" w:lineRule="auto"/>
        <w:ind w:firstLine="855"/>
        <w:divId w:val="626547087"/>
        <w:rPr>
          <w:rFonts w:ascii="Times New Roman" w:eastAsia="Times New Roman" w:hAnsi="Times New Roman" w:cs="Times New Roman"/>
          <w:sz w:val="24"/>
          <w:szCs w:val="24"/>
        </w:rPr>
      </w:pPr>
    </w:p>
    <w:p w:rsidR="00936FF2" w:rsidRDefault="005E3B71">
      <w:pPr>
        <w:spacing w:after="0" w:line="240" w:lineRule="auto"/>
        <w:ind w:firstLine="855"/>
        <w:divId w:val="1643846132"/>
        <w:rPr>
          <w:rFonts w:ascii="Times New Roman" w:eastAsia="Times New Roman" w:hAnsi="Times New Roman" w:cs="Times New Roman"/>
          <w:sz w:val="24"/>
          <w:szCs w:val="24"/>
        </w:rPr>
      </w:pPr>
      <w:r>
        <w:rPr>
          <w:rFonts w:ascii="Times New Roman" w:eastAsia="Times New Roman" w:hAnsi="Times New Roman" w:cs="Times New Roman"/>
          <w:sz w:val="24"/>
          <w:szCs w:val="24"/>
        </w:rPr>
        <w:t>§ 56. Законът влиза в сила от деня на обнародването му в "Държавен вестник".</w:t>
      </w:r>
    </w:p>
    <w:p w:rsidR="00936FF2" w:rsidRDefault="005E3B71">
      <w:pPr>
        <w:spacing w:before="100" w:beforeAutospacing="1" w:after="100" w:afterAutospacing="1" w:line="240" w:lineRule="auto"/>
        <w:ind w:firstLine="855"/>
        <w:divId w:val="1155490694"/>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936FF2" w:rsidRDefault="00936FF2">
      <w:pPr>
        <w:spacing w:after="0" w:line="240" w:lineRule="auto"/>
        <w:ind w:firstLine="855"/>
        <w:divId w:val="1155490694"/>
        <w:rPr>
          <w:rFonts w:ascii="Times New Roman" w:eastAsia="Times New Roman" w:hAnsi="Times New Roman" w:cs="Times New Roman"/>
          <w:sz w:val="24"/>
          <w:szCs w:val="24"/>
        </w:rPr>
      </w:pPr>
    </w:p>
    <w:p w:rsidR="00936FF2" w:rsidRDefault="005E3B71">
      <w:pPr>
        <w:spacing w:after="0" w:line="240" w:lineRule="auto"/>
        <w:ind w:firstLine="855"/>
        <w:divId w:val="2050493628"/>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936FF2" w:rsidRDefault="00936FF2">
      <w:pPr>
        <w:spacing w:after="0" w:line="240" w:lineRule="auto"/>
        <w:ind w:firstLine="855"/>
        <w:divId w:val="1155490694"/>
        <w:rPr>
          <w:rFonts w:ascii="Times New Roman" w:eastAsia="Times New Roman" w:hAnsi="Times New Roman" w:cs="Times New Roman"/>
          <w:sz w:val="24"/>
          <w:szCs w:val="24"/>
        </w:rPr>
      </w:pPr>
    </w:p>
    <w:p w:rsidR="00936FF2" w:rsidRDefault="005E3B71">
      <w:pPr>
        <w:spacing w:after="0" w:line="240" w:lineRule="auto"/>
        <w:ind w:firstLine="855"/>
        <w:divId w:val="47372006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2015/2366 НА ЕВРОПЕЙСКИЯ ПАРЛАМЕНТ И НА СЪВЕТА от 25 ноември 2015 година за платежните услуги във вътрешния пазар, за изменение на директиви 2002/65/ЕО, 2009/110/ЕО и 2013/36/ЕС и Регламент (ЕС) № 1093/2010 и за отмяна на Директива 2007/64/ЕО</w:t>
      </w:r>
    </w:p>
    <w:p w:rsidR="00936FF2" w:rsidRDefault="005E3B71">
      <w:pPr>
        <w:spacing w:after="0" w:line="240" w:lineRule="auto"/>
        <w:ind w:firstLine="855"/>
        <w:divId w:val="205049310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2007/64/ЕО НА ЕВРОПЕЙСКИЯ ПАРЛАМЕНТ И НА СЪВЕТА от 13 ноември 2007 година относно платежните услуги във вътрешния пазар, за изменение на директиви 97/7/ЕО, 2002/65/ЕО, 2005/60/ЕО и 2006/48/ЕО и за отмяна на Директива 97/5/ЕО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936FF2" w:rsidRDefault="00936FF2">
      <w:pPr>
        <w:spacing w:after="0" w:line="240" w:lineRule="auto"/>
        <w:ind w:firstLine="855"/>
        <w:divId w:val="1155490694"/>
        <w:rPr>
          <w:rFonts w:ascii="Times New Roman" w:eastAsia="Times New Roman" w:hAnsi="Times New Roman" w:cs="Times New Roman"/>
          <w:sz w:val="24"/>
          <w:szCs w:val="24"/>
        </w:rPr>
      </w:pPr>
    </w:p>
    <w:p w:rsidR="00936FF2" w:rsidRDefault="005E3B71">
      <w:pPr>
        <w:spacing w:after="0" w:line="240" w:lineRule="auto"/>
        <w:ind w:firstLine="855"/>
        <w:divId w:val="21843944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Решения:</w:t>
      </w:r>
    </w:p>
    <w:p w:rsidR="00936FF2" w:rsidRDefault="00936FF2">
      <w:pPr>
        <w:spacing w:after="0" w:line="240" w:lineRule="auto"/>
        <w:ind w:firstLine="855"/>
        <w:divId w:val="1155490694"/>
        <w:rPr>
          <w:rFonts w:ascii="Times New Roman" w:eastAsia="Times New Roman" w:hAnsi="Times New Roman" w:cs="Times New Roman"/>
          <w:sz w:val="24"/>
          <w:szCs w:val="24"/>
        </w:rPr>
      </w:pPr>
    </w:p>
    <w:p w:rsidR="00936FF2" w:rsidRDefault="005E3B71">
      <w:pPr>
        <w:spacing w:after="0" w:line="240" w:lineRule="auto"/>
        <w:ind w:firstLine="855"/>
        <w:divId w:val="10693835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РЕШЕНИЕ 2000/690/ЕО НА КОМИСИЯТА от 8 ноември 2000 година за създаване на група за политика на предприятията (нотифицирано под номер C(2000) 3089) (</w:t>
      </w:r>
      <w:r>
        <w:rPr>
          <w:rFonts w:ascii="Times New Roman" w:eastAsia="Times New Roman" w:hAnsi="Times New Roman" w:cs="Times New Roman"/>
          <w:color w:val="FF0000"/>
          <w:sz w:val="24"/>
          <w:szCs w:val="24"/>
        </w:rPr>
        <w:t>Дата на изтичане на валидността: 31.12.2005 г.</w:t>
      </w:r>
      <w:r>
        <w:rPr>
          <w:rFonts w:ascii="Times New Roman" w:eastAsia="Times New Roman" w:hAnsi="Times New Roman" w:cs="Times New Roman"/>
          <w:sz w:val="24"/>
          <w:szCs w:val="24"/>
        </w:rPr>
        <w:t>)</w:t>
      </w:r>
    </w:p>
    <w:p w:rsidR="00936FF2" w:rsidRDefault="005E3B71">
      <w:pPr>
        <w:spacing w:after="0" w:line="240" w:lineRule="auto"/>
        <w:ind w:firstLine="855"/>
        <w:divId w:val="2076930404"/>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98/215/ЕО НА КОМИСИЯТА от 13.03.1998 г. за създаване на консултативен комитет за кооперациите, взаимоспомагателните дружества, асоциациите и фондациите (КВАФ)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936FF2" w:rsidRDefault="005E3B71">
      <w:pPr>
        <w:spacing w:after="0" w:line="240" w:lineRule="auto"/>
        <w:ind w:firstLine="855"/>
        <w:divId w:val="1160343985"/>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97/761/EО НА КОМИСИЯТА от 5 ноември 1997 година относно одобряване на механизъм в подкрепа на създаването на транснационални смесени МСП в Общността</w:t>
      </w:r>
    </w:p>
    <w:p w:rsidR="005E3B71" w:rsidRDefault="005E3B71">
      <w:pPr>
        <w:spacing w:after="240"/>
        <w:ind w:firstLine="855"/>
        <w:divId w:val="1155490694"/>
        <w:rPr>
          <w:rFonts w:eastAsia="Times New Roman"/>
        </w:rPr>
      </w:pPr>
    </w:p>
    <w:sectPr w:rsidR="005E3B71">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BE" w:rsidRDefault="00157CBE">
      <w:pPr>
        <w:spacing w:after="0" w:line="240" w:lineRule="auto"/>
      </w:pPr>
      <w:r>
        <w:separator/>
      </w:r>
    </w:p>
  </w:endnote>
  <w:endnote w:type="continuationSeparator" w:id="0">
    <w:p w:rsidR="00157CBE" w:rsidRDefault="0015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91" w:rsidRDefault="000963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262964095"/>
      <w:docPartObj>
        <w:docPartGallery w:val="Page Numbers (Bottom of Page)"/>
        <w:docPartUnique/>
      </w:docPartObj>
    </w:sdtPr>
    <w:sdtEndPr>
      <w:rPr>
        <w:noProof/>
      </w:rPr>
    </w:sdtEndPr>
    <w:sdtContent>
      <w:p w:rsidR="00096391" w:rsidRDefault="0009639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96A51" w:rsidRPr="00096391" w:rsidRDefault="00296A51" w:rsidP="000963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91" w:rsidRDefault="000963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BE" w:rsidRDefault="00157CBE">
      <w:pPr>
        <w:spacing w:after="0" w:line="240" w:lineRule="auto"/>
      </w:pPr>
      <w:r>
        <w:separator/>
      </w:r>
    </w:p>
  </w:footnote>
  <w:footnote w:type="continuationSeparator" w:id="0">
    <w:p w:rsidR="00157CBE" w:rsidRDefault="0015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91" w:rsidRDefault="000963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91" w:rsidRDefault="000963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91" w:rsidRDefault="00096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51"/>
    <w:rsid w:val="00096391"/>
    <w:rsid w:val="00157CBE"/>
    <w:rsid w:val="00296A51"/>
    <w:rsid w:val="005E3B71"/>
    <w:rsid w:val="00936FF2"/>
    <w:rsid w:val="00CD2E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43CF1-CE4E-4D83-8234-2F0BB74F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0963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6391"/>
  </w:style>
  <w:style w:type="paragraph" w:styleId="Footer">
    <w:name w:val="footer"/>
    <w:basedOn w:val="Normal"/>
    <w:link w:val="FooterChar"/>
    <w:uiPriority w:val="99"/>
    <w:unhideWhenUsed/>
    <w:rsid w:val="000963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129">
      <w:marLeft w:val="0"/>
      <w:marRight w:val="0"/>
      <w:marTop w:val="0"/>
      <w:marBottom w:val="0"/>
      <w:divBdr>
        <w:top w:val="none" w:sz="0" w:space="0" w:color="auto"/>
        <w:left w:val="none" w:sz="0" w:space="0" w:color="auto"/>
        <w:bottom w:val="none" w:sz="0" w:space="0" w:color="auto"/>
        <w:right w:val="none" w:sz="0" w:space="0" w:color="auto"/>
      </w:divBdr>
      <w:divsChild>
        <w:div w:id="43647313">
          <w:marLeft w:val="0"/>
          <w:marRight w:val="0"/>
          <w:marTop w:val="0"/>
          <w:marBottom w:val="0"/>
          <w:divBdr>
            <w:top w:val="none" w:sz="0" w:space="0" w:color="auto"/>
            <w:left w:val="none" w:sz="0" w:space="0" w:color="auto"/>
            <w:bottom w:val="none" w:sz="0" w:space="0" w:color="auto"/>
            <w:right w:val="none" w:sz="0" w:space="0" w:color="auto"/>
          </w:divBdr>
        </w:div>
        <w:div w:id="2100322996">
          <w:marLeft w:val="0"/>
          <w:marRight w:val="0"/>
          <w:marTop w:val="0"/>
          <w:marBottom w:val="0"/>
          <w:divBdr>
            <w:top w:val="none" w:sz="0" w:space="0" w:color="auto"/>
            <w:left w:val="none" w:sz="0" w:space="0" w:color="auto"/>
            <w:bottom w:val="none" w:sz="0" w:space="0" w:color="auto"/>
            <w:right w:val="none" w:sz="0" w:space="0" w:color="auto"/>
          </w:divBdr>
        </w:div>
        <w:div w:id="721947275">
          <w:marLeft w:val="0"/>
          <w:marRight w:val="0"/>
          <w:marTop w:val="0"/>
          <w:marBottom w:val="0"/>
          <w:divBdr>
            <w:top w:val="none" w:sz="0" w:space="0" w:color="auto"/>
            <w:left w:val="none" w:sz="0" w:space="0" w:color="auto"/>
            <w:bottom w:val="none" w:sz="0" w:space="0" w:color="auto"/>
            <w:right w:val="none" w:sz="0" w:space="0" w:color="auto"/>
          </w:divBdr>
        </w:div>
      </w:divsChild>
    </w:div>
    <w:div w:id="124468521">
      <w:marLeft w:val="0"/>
      <w:marRight w:val="0"/>
      <w:marTop w:val="0"/>
      <w:marBottom w:val="0"/>
      <w:divBdr>
        <w:top w:val="none" w:sz="0" w:space="0" w:color="auto"/>
        <w:left w:val="none" w:sz="0" w:space="0" w:color="auto"/>
        <w:bottom w:val="none" w:sz="0" w:space="0" w:color="auto"/>
        <w:right w:val="none" w:sz="0" w:space="0" w:color="auto"/>
      </w:divBdr>
      <w:divsChild>
        <w:div w:id="1900283933">
          <w:marLeft w:val="0"/>
          <w:marRight w:val="0"/>
          <w:marTop w:val="0"/>
          <w:marBottom w:val="0"/>
          <w:divBdr>
            <w:top w:val="none" w:sz="0" w:space="0" w:color="auto"/>
            <w:left w:val="none" w:sz="0" w:space="0" w:color="auto"/>
            <w:bottom w:val="none" w:sz="0" w:space="0" w:color="auto"/>
            <w:right w:val="none" w:sz="0" w:space="0" w:color="auto"/>
          </w:divBdr>
        </w:div>
        <w:div w:id="1532375063">
          <w:marLeft w:val="0"/>
          <w:marRight w:val="0"/>
          <w:marTop w:val="0"/>
          <w:marBottom w:val="0"/>
          <w:divBdr>
            <w:top w:val="none" w:sz="0" w:space="0" w:color="auto"/>
            <w:left w:val="none" w:sz="0" w:space="0" w:color="auto"/>
            <w:bottom w:val="none" w:sz="0" w:space="0" w:color="auto"/>
            <w:right w:val="none" w:sz="0" w:space="0" w:color="auto"/>
          </w:divBdr>
        </w:div>
      </w:divsChild>
    </w:div>
    <w:div w:id="175314515">
      <w:marLeft w:val="0"/>
      <w:marRight w:val="0"/>
      <w:marTop w:val="0"/>
      <w:marBottom w:val="0"/>
      <w:divBdr>
        <w:top w:val="none" w:sz="0" w:space="0" w:color="auto"/>
        <w:left w:val="none" w:sz="0" w:space="0" w:color="auto"/>
        <w:bottom w:val="none" w:sz="0" w:space="0" w:color="auto"/>
        <w:right w:val="none" w:sz="0" w:space="0" w:color="auto"/>
      </w:divBdr>
      <w:divsChild>
        <w:div w:id="1769889172">
          <w:marLeft w:val="0"/>
          <w:marRight w:val="0"/>
          <w:marTop w:val="0"/>
          <w:marBottom w:val="0"/>
          <w:divBdr>
            <w:top w:val="none" w:sz="0" w:space="0" w:color="auto"/>
            <w:left w:val="none" w:sz="0" w:space="0" w:color="auto"/>
            <w:bottom w:val="none" w:sz="0" w:space="0" w:color="auto"/>
            <w:right w:val="none" w:sz="0" w:space="0" w:color="auto"/>
          </w:divBdr>
        </w:div>
      </w:divsChild>
    </w:div>
    <w:div w:id="217671989">
      <w:marLeft w:val="0"/>
      <w:marRight w:val="0"/>
      <w:marTop w:val="0"/>
      <w:marBottom w:val="0"/>
      <w:divBdr>
        <w:top w:val="none" w:sz="0" w:space="0" w:color="auto"/>
        <w:left w:val="none" w:sz="0" w:space="0" w:color="auto"/>
        <w:bottom w:val="none" w:sz="0" w:space="0" w:color="auto"/>
        <w:right w:val="none" w:sz="0" w:space="0" w:color="auto"/>
      </w:divBdr>
      <w:divsChild>
        <w:div w:id="22637876">
          <w:marLeft w:val="0"/>
          <w:marRight w:val="0"/>
          <w:marTop w:val="0"/>
          <w:marBottom w:val="0"/>
          <w:divBdr>
            <w:top w:val="none" w:sz="0" w:space="0" w:color="auto"/>
            <w:left w:val="none" w:sz="0" w:space="0" w:color="auto"/>
            <w:bottom w:val="none" w:sz="0" w:space="0" w:color="auto"/>
            <w:right w:val="none" w:sz="0" w:space="0" w:color="auto"/>
          </w:divBdr>
        </w:div>
      </w:divsChild>
    </w:div>
    <w:div w:id="218564908">
      <w:marLeft w:val="0"/>
      <w:marRight w:val="0"/>
      <w:marTop w:val="0"/>
      <w:marBottom w:val="0"/>
      <w:divBdr>
        <w:top w:val="none" w:sz="0" w:space="0" w:color="auto"/>
        <w:left w:val="none" w:sz="0" w:space="0" w:color="auto"/>
        <w:bottom w:val="none" w:sz="0" w:space="0" w:color="auto"/>
        <w:right w:val="none" w:sz="0" w:space="0" w:color="auto"/>
      </w:divBdr>
      <w:divsChild>
        <w:div w:id="1466387314">
          <w:marLeft w:val="0"/>
          <w:marRight w:val="0"/>
          <w:marTop w:val="0"/>
          <w:marBottom w:val="0"/>
          <w:divBdr>
            <w:top w:val="none" w:sz="0" w:space="0" w:color="auto"/>
            <w:left w:val="none" w:sz="0" w:space="0" w:color="auto"/>
            <w:bottom w:val="none" w:sz="0" w:space="0" w:color="auto"/>
            <w:right w:val="none" w:sz="0" w:space="0" w:color="auto"/>
          </w:divBdr>
        </w:div>
        <w:div w:id="1731923133">
          <w:marLeft w:val="0"/>
          <w:marRight w:val="0"/>
          <w:marTop w:val="0"/>
          <w:marBottom w:val="0"/>
          <w:divBdr>
            <w:top w:val="none" w:sz="0" w:space="0" w:color="auto"/>
            <w:left w:val="none" w:sz="0" w:space="0" w:color="auto"/>
            <w:bottom w:val="none" w:sz="0" w:space="0" w:color="auto"/>
            <w:right w:val="none" w:sz="0" w:space="0" w:color="auto"/>
          </w:divBdr>
        </w:div>
        <w:div w:id="840923892">
          <w:marLeft w:val="0"/>
          <w:marRight w:val="0"/>
          <w:marTop w:val="0"/>
          <w:marBottom w:val="0"/>
          <w:divBdr>
            <w:top w:val="none" w:sz="0" w:space="0" w:color="auto"/>
            <w:left w:val="none" w:sz="0" w:space="0" w:color="auto"/>
            <w:bottom w:val="none" w:sz="0" w:space="0" w:color="auto"/>
            <w:right w:val="none" w:sz="0" w:space="0" w:color="auto"/>
          </w:divBdr>
        </w:div>
      </w:divsChild>
    </w:div>
    <w:div w:id="244387305">
      <w:marLeft w:val="0"/>
      <w:marRight w:val="0"/>
      <w:marTop w:val="0"/>
      <w:marBottom w:val="0"/>
      <w:divBdr>
        <w:top w:val="none" w:sz="0" w:space="0" w:color="auto"/>
        <w:left w:val="none" w:sz="0" w:space="0" w:color="auto"/>
        <w:bottom w:val="none" w:sz="0" w:space="0" w:color="auto"/>
        <w:right w:val="none" w:sz="0" w:space="0" w:color="auto"/>
      </w:divBdr>
      <w:divsChild>
        <w:div w:id="821775688">
          <w:marLeft w:val="0"/>
          <w:marRight w:val="0"/>
          <w:marTop w:val="0"/>
          <w:marBottom w:val="0"/>
          <w:divBdr>
            <w:top w:val="none" w:sz="0" w:space="0" w:color="auto"/>
            <w:left w:val="none" w:sz="0" w:space="0" w:color="auto"/>
            <w:bottom w:val="none" w:sz="0" w:space="0" w:color="auto"/>
            <w:right w:val="none" w:sz="0" w:space="0" w:color="auto"/>
          </w:divBdr>
        </w:div>
        <w:div w:id="1792044362">
          <w:marLeft w:val="0"/>
          <w:marRight w:val="0"/>
          <w:marTop w:val="0"/>
          <w:marBottom w:val="0"/>
          <w:divBdr>
            <w:top w:val="none" w:sz="0" w:space="0" w:color="auto"/>
            <w:left w:val="none" w:sz="0" w:space="0" w:color="auto"/>
            <w:bottom w:val="none" w:sz="0" w:space="0" w:color="auto"/>
            <w:right w:val="none" w:sz="0" w:space="0" w:color="auto"/>
          </w:divBdr>
        </w:div>
        <w:div w:id="1289896313">
          <w:marLeft w:val="0"/>
          <w:marRight w:val="0"/>
          <w:marTop w:val="0"/>
          <w:marBottom w:val="0"/>
          <w:divBdr>
            <w:top w:val="none" w:sz="0" w:space="0" w:color="auto"/>
            <w:left w:val="none" w:sz="0" w:space="0" w:color="auto"/>
            <w:bottom w:val="none" w:sz="0" w:space="0" w:color="auto"/>
            <w:right w:val="none" w:sz="0" w:space="0" w:color="auto"/>
          </w:divBdr>
        </w:div>
        <w:div w:id="1411922358">
          <w:marLeft w:val="0"/>
          <w:marRight w:val="0"/>
          <w:marTop w:val="0"/>
          <w:marBottom w:val="0"/>
          <w:divBdr>
            <w:top w:val="none" w:sz="0" w:space="0" w:color="auto"/>
            <w:left w:val="none" w:sz="0" w:space="0" w:color="auto"/>
            <w:bottom w:val="none" w:sz="0" w:space="0" w:color="auto"/>
            <w:right w:val="none" w:sz="0" w:space="0" w:color="auto"/>
          </w:divBdr>
        </w:div>
        <w:div w:id="58748022">
          <w:marLeft w:val="0"/>
          <w:marRight w:val="0"/>
          <w:marTop w:val="0"/>
          <w:marBottom w:val="0"/>
          <w:divBdr>
            <w:top w:val="none" w:sz="0" w:space="0" w:color="auto"/>
            <w:left w:val="none" w:sz="0" w:space="0" w:color="auto"/>
            <w:bottom w:val="none" w:sz="0" w:space="0" w:color="auto"/>
            <w:right w:val="none" w:sz="0" w:space="0" w:color="auto"/>
          </w:divBdr>
        </w:div>
        <w:div w:id="88742205">
          <w:marLeft w:val="0"/>
          <w:marRight w:val="0"/>
          <w:marTop w:val="0"/>
          <w:marBottom w:val="0"/>
          <w:divBdr>
            <w:top w:val="none" w:sz="0" w:space="0" w:color="auto"/>
            <w:left w:val="none" w:sz="0" w:space="0" w:color="auto"/>
            <w:bottom w:val="none" w:sz="0" w:space="0" w:color="auto"/>
            <w:right w:val="none" w:sz="0" w:space="0" w:color="auto"/>
          </w:divBdr>
        </w:div>
        <w:div w:id="1168400298">
          <w:marLeft w:val="0"/>
          <w:marRight w:val="0"/>
          <w:marTop w:val="0"/>
          <w:marBottom w:val="0"/>
          <w:divBdr>
            <w:top w:val="none" w:sz="0" w:space="0" w:color="auto"/>
            <w:left w:val="none" w:sz="0" w:space="0" w:color="auto"/>
            <w:bottom w:val="none" w:sz="0" w:space="0" w:color="auto"/>
            <w:right w:val="none" w:sz="0" w:space="0" w:color="auto"/>
          </w:divBdr>
        </w:div>
      </w:divsChild>
    </w:div>
    <w:div w:id="339237923">
      <w:marLeft w:val="0"/>
      <w:marRight w:val="0"/>
      <w:marTop w:val="0"/>
      <w:marBottom w:val="0"/>
      <w:divBdr>
        <w:top w:val="none" w:sz="0" w:space="0" w:color="auto"/>
        <w:left w:val="none" w:sz="0" w:space="0" w:color="auto"/>
        <w:bottom w:val="none" w:sz="0" w:space="0" w:color="auto"/>
        <w:right w:val="none" w:sz="0" w:space="0" w:color="auto"/>
      </w:divBdr>
      <w:divsChild>
        <w:div w:id="265577046">
          <w:marLeft w:val="0"/>
          <w:marRight w:val="0"/>
          <w:marTop w:val="0"/>
          <w:marBottom w:val="0"/>
          <w:divBdr>
            <w:top w:val="none" w:sz="0" w:space="0" w:color="auto"/>
            <w:left w:val="none" w:sz="0" w:space="0" w:color="auto"/>
            <w:bottom w:val="none" w:sz="0" w:space="0" w:color="auto"/>
            <w:right w:val="none" w:sz="0" w:space="0" w:color="auto"/>
          </w:divBdr>
        </w:div>
        <w:div w:id="478154196">
          <w:marLeft w:val="0"/>
          <w:marRight w:val="0"/>
          <w:marTop w:val="0"/>
          <w:marBottom w:val="0"/>
          <w:divBdr>
            <w:top w:val="none" w:sz="0" w:space="0" w:color="auto"/>
            <w:left w:val="none" w:sz="0" w:space="0" w:color="auto"/>
            <w:bottom w:val="none" w:sz="0" w:space="0" w:color="auto"/>
            <w:right w:val="none" w:sz="0" w:space="0" w:color="auto"/>
          </w:divBdr>
        </w:div>
      </w:divsChild>
    </w:div>
    <w:div w:id="347754282">
      <w:marLeft w:val="0"/>
      <w:marRight w:val="0"/>
      <w:marTop w:val="0"/>
      <w:marBottom w:val="0"/>
      <w:divBdr>
        <w:top w:val="none" w:sz="0" w:space="0" w:color="auto"/>
        <w:left w:val="none" w:sz="0" w:space="0" w:color="auto"/>
        <w:bottom w:val="none" w:sz="0" w:space="0" w:color="auto"/>
        <w:right w:val="none" w:sz="0" w:space="0" w:color="auto"/>
      </w:divBdr>
      <w:divsChild>
        <w:div w:id="1597397265">
          <w:marLeft w:val="0"/>
          <w:marRight w:val="0"/>
          <w:marTop w:val="0"/>
          <w:marBottom w:val="0"/>
          <w:divBdr>
            <w:top w:val="none" w:sz="0" w:space="0" w:color="auto"/>
            <w:left w:val="none" w:sz="0" w:space="0" w:color="auto"/>
            <w:bottom w:val="none" w:sz="0" w:space="0" w:color="auto"/>
            <w:right w:val="none" w:sz="0" w:space="0" w:color="auto"/>
          </w:divBdr>
        </w:div>
        <w:div w:id="226651057">
          <w:marLeft w:val="0"/>
          <w:marRight w:val="0"/>
          <w:marTop w:val="0"/>
          <w:marBottom w:val="0"/>
          <w:divBdr>
            <w:top w:val="none" w:sz="0" w:space="0" w:color="auto"/>
            <w:left w:val="none" w:sz="0" w:space="0" w:color="auto"/>
            <w:bottom w:val="none" w:sz="0" w:space="0" w:color="auto"/>
            <w:right w:val="none" w:sz="0" w:space="0" w:color="auto"/>
          </w:divBdr>
        </w:div>
      </w:divsChild>
    </w:div>
    <w:div w:id="448210760">
      <w:marLeft w:val="0"/>
      <w:marRight w:val="0"/>
      <w:marTop w:val="0"/>
      <w:marBottom w:val="0"/>
      <w:divBdr>
        <w:top w:val="none" w:sz="0" w:space="0" w:color="auto"/>
        <w:left w:val="none" w:sz="0" w:space="0" w:color="auto"/>
        <w:bottom w:val="none" w:sz="0" w:space="0" w:color="auto"/>
        <w:right w:val="none" w:sz="0" w:space="0" w:color="auto"/>
      </w:divBdr>
      <w:divsChild>
        <w:div w:id="868763113">
          <w:marLeft w:val="0"/>
          <w:marRight w:val="0"/>
          <w:marTop w:val="0"/>
          <w:marBottom w:val="0"/>
          <w:divBdr>
            <w:top w:val="none" w:sz="0" w:space="0" w:color="auto"/>
            <w:left w:val="none" w:sz="0" w:space="0" w:color="auto"/>
            <w:bottom w:val="none" w:sz="0" w:space="0" w:color="auto"/>
            <w:right w:val="none" w:sz="0" w:space="0" w:color="auto"/>
          </w:divBdr>
        </w:div>
        <w:div w:id="214389987">
          <w:marLeft w:val="0"/>
          <w:marRight w:val="0"/>
          <w:marTop w:val="0"/>
          <w:marBottom w:val="0"/>
          <w:divBdr>
            <w:top w:val="none" w:sz="0" w:space="0" w:color="auto"/>
            <w:left w:val="none" w:sz="0" w:space="0" w:color="auto"/>
            <w:bottom w:val="none" w:sz="0" w:space="0" w:color="auto"/>
            <w:right w:val="none" w:sz="0" w:space="0" w:color="auto"/>
          </w:divBdr>
        </w:div>
      </w:divsChild>
    </w:div>
    <w:div w:id="492915865">
      <w:marLeft w:val="0"/>
      <w:marRight w:val="0"/>
      <w:marTop w:val="0"/>
      <w:marBottom w:val="0"/>
      <w:divBdr>
        <w:top w:val="none" w:sz="0" w:space="0" w:color="auto"/>
        <w:left w:val="none" w:sz="0" w:space="0" w:color="auto"/>
        <w:bottom w:val="none" w:sz="0" w:space="0" w:color="auto"/>
        <w:right w:val="none" w:sz="0" w:space="0" w:color="auto"/>
      </w:divBdr>
      <w:divsChild>
        <w:div w:id="589388767">
          <w:marLeft w:val="0"/>
          <w:marRight w:val="0"/>
          <w:marTop w:val="0"/>
          <w:marBottom w:val="0"/>
          <w:divBdr>
            <w:top w:val="none" w:sz="0" w:space="0" w:color="auto"/>
            <w:left w:val="none" w:sz="0" w:space="0" w:color="auto"/>
            <w:bottom w:val="none" w:sz="0" w:space="0" w:color="auto"/>
            <w:right w:val="none" w:sz="0" w:space="0" w:color="auto"/>
          </w:divBdr>
        </w:div>
      </w:divsChild>
    </w:div>
    <w:div w:id="500127557">
      <w:marLeft w:val="0"/>
      <w:marRight w:val="0"/>
      <w:marTop w:val="0"/>
      <w:marBottom w:val="0"/>
      <w:divBdr>
        <w:top w:val="none" w:sz="0" w:space="0" w:color="auto"/>
        <w:left w:val="none" w:sz="0" w:space="0" w:color="auto"/>
        <w:bottom w:val="none" w:sz="0" w:space="0" w:color="auto"/>
        <w:right w:val="none" w:sz="0" w:space="0" w:color="auto"/>
      </w:divBdr>
      <w:divsChild>
        <w:div w:id="1093551732">
          <w:marLeft w:val="0"/>
          <w:marRight w:val="0"/>
          <w:marTop w:val="0"/>
          <w:marBottom w:val="0"/>
          <w:divBdr>
            <w:top w:val="none" w:sz="0" w:space="0" w:color="auto"/>
            <w:left w:val="none" w:sz="0" w:space="0" w:color="auto"/>
            <w:bottom w:val="none" w:sz="0" w:space="0" w:color="auto"/>
            <w:right w:val="none" w:sz="0" w:space="0" w:color="auto"/>
          </w:divBdr>
        </w:div>
        <w:div w:id="1927954422">
          <w:marLeft w:val="0"/>
          <w:marRight w:val="0"/>
          <w:marTop w:val="0"/>
          <w:marBottom w:val="0"/>
          <w:divBdr>
            <w:top w:val="none" w:sz="0" w:space="0" w:color="auto"/>
            <w:left w:val="none" w:sz="0" w:space="0" w:color="auto"/>
            <w:bottom w:val="none" w:sz="0" w:space="0" w:color="auto"/>
            <w:right w:val="none" w:sz="0" w:space="0" w:color="auto"/>
          </w:divBdr>
        </w:div>
        <w:div w:id="1491825813">
          <w:marLeft w:val="0"/>
          <w:marRight w:val="0"/>
          <w:marTop w:val="0"/>
          <w:marBottom w:val="0"/>
          <w:divBdr>
            <w:top w:val="none" w:sz="0" w:space="0" w:color="auto"/>
            <w:left w:val="none" w:sz="0" w:space="0" w:color="auto"/>
            <w:bottom w:val="none" w:sz="0" w:space="0" w:color="auto"/>
            <w:right w:val="none" w:sz="0" w:space="0" w:color="auto"/>
          </w:divBdr>
        </w:div>
        <w:div w:id="548958916">
          <w:marLeft w:val="0"/>
          <w:marRight w:val="0"/>
          <w:marTop w:val="0"/>
          <w:marBottom w:val="0"/>
          <w:divBdr>
            <w:top w:val="none" w:sz="0" w:space="0" w:color="auto"/>
            <w:left w:val="none" w:sz="0" w:space="0" w:color="auto"/>
            <w:bottom w:val="none" w:sz="0" w:space="0" w:color="auto"/>
            <w:right w:val="none" w:sz="0" w:space="0" w:color="auto"/>
          </w:divBdr>
        </w:div>
        <w:div w:id="1942256283">
          <w:marLeft w:val="0"/>
          <w:marRight w:val="0"/>
          <w:marTop w:val="0"/>
          <w:marBottom w:val="0"/>
          <w:divBdr>
            <w:top w:val="none" w:sz="0" w:space="0" w:color="auto"/>
            <w:left w:val="none" w:sz="0" w:space="0" w:color="auto"/>
            <w:bottom w:val="none" w:sz="0" w:space="0" w:color="auto"/>
            <w:right w:val="none" w:sz="0" w:space="0" w:color="auto"/>
          </w:divBdr>
        </w:div>
        <w:div w:id="647589130">
          <w:marLeft w:val="0"/>
          <w:marRight w:val="0"/>
          <w:marTop w:val="0"/>
          <w:marBottom w:val="0"/>
          <w:divBdr>
            <w:top w:val="none" w:sz="0" w:space="0" w:color="auto"/>
            <w:left w:val="none" w:sz="0" w:space="0" w:color="auto"/>
            <w:bottom w:val="none" w:sz="0" w:space="0" w:color="auto"/>
            <w:right w:val="none" w:sz="0" w:space="0" w:color="auto"/>
          </w:divBdr>
        </w:div>
        <w:div w:id="1300917742">
          <w:marLeft w:val="0"/>
          <w:marRight w:val="0"/>
          <w:marTop w:val="0"/>
          <w:marBottom w:val="0"/>
          <w:divBdr>
            <w:top w:val="none" w:sz="0" w:space="0" w:color="auto"/>
            <w:left w:val="none" w:sz="0" w:space="0" w:color="auto"/>
            <w:bottom w:val="none" w:sz="0" w:space="0" w:color="auto"/>
            <w:right w:val="none" w:sz="0" w:space="0" w:color="auto"/>
          </w:divBdr>
        </w:div>
        <w:div w:id="1525972569">
          <w:marLeft w:val="0"/>
          <w:marRight w:val="0"/>
          <w:marTop w:val="0"/>
          <w:marBottom w:val="0"/>
          <w:divBdr>
            <w:top w:val="none" w:sz="0" w:space="0" w:color="auto"/>
            <w:left w:val="none" w:sz="0" w:space="0" w:color="auto"/>
            <w:bottom w:val="none" w:sz="0" w:space="0" w:color="auto"/>
            <w:right w:val="none" w:sz="0" w:space="0" w:color="auto"/>
          </w:divBdr>
        </w:div>
        <w:div w:id="1348021816">
          <w:marLeft w:val="0"/>
          <w:marRight w:val="0"/>
          <w:marTop w:val="0"/>
          <w:marBottom w:val="0"/>
          <w:divBdr>
            <w:top w:val="none" w:sz="0" w:space="0" w:color="auto"/>
            <w:left w:val="none" w:sz="0" w:space="0" w:color="auto"/>
            <w:bottom w:val="none" w:sz="0" w:space="0" w:color="auto"/>
            <w:right w:val="none" w:sz="0" w:space="0" w:color="auto"/>
          </w:divBdr>
        </w:div>
      </w:divsChild>
    </w:div>
    <w:div w:id="534922719">
      <w:marLeft w:val="0"/>
      <w:marRight w:val="0"/>
      <w:marTop w:val="0"/>
      <w:marBottom w:val="0"/>
      <w:divBdr>
        <w:top w:val="none" w:sz="0" w:space="0" w:color="auto"/>
        <w:left w:val="none" w:sz="0" w:space="0" w:color="auto"/>
        <w:bottom w:val="none" w:sz="0" w:space="0" w:color="auto"/>
        <w:right w:val="none" w:sz="0" w:space="0" w:color="auto"/>
      </w:divBdr>
      <w:divsChild>
        <w:div w:id="507982762">
          <w:marLeft w:val="0"/>
          <w:marRight w:val="0"/>
          <w:marTop w:val="0"/>
          <w:marBottom w:val="0"/>
          <w:divBdr>
            <w:top w:val="none" w:sz="0" w:space="0" w:color="auto"/>
            <w:left w:val="none" w:sz="0" w:space="0" w:color="auto"/>
            <w:bottom w:val="none" w:sz="0" w:space="0" w:color="auto"/>
            <w:right w:val="none" w:sz="0" w:space="0" w:color="auto"/>
          </w:divBdr>
        </w:div>
      </w:divsChild>
    </w:div>
    <w:div w:id="546185604">
      <w:marLeft w:val="0"/>
      <w:marRight w:val="0"/>
      <w:marTop w:val="0"/>
      <w:marBottom w:val="0"/>
      <w:divBdr>
        <w:top w:val="none" w:sz="0" w:space="0" w:color="auto"/>
        <w:left w:val="none" w:sz="0" w:space="0" w:color="auto"/>
        <w:bottom w:val="none" w:sz="0" w:space="0" w:color="auto"/>
        <w:right w:val="none" w:sz="0" w:space="0" w:color="auto"/>
      </w:divBdr>
      <w:divsChild>
        <w:div w:id="1743017410">
          <w:marLeft w:val="0"/>
          <w:marRight w:val="0"/>
          <w:marTop w:val="0"/>
          <w:marBottom w:val="0"/>
          <w:divBdr>
            <w:top w:val="none" w:sz="0" w:space="0" w:color="auto"/>
            <w:left w:val="none" w:sz="0" w:space="0" w:color="auto"/>
            <w:bottom w:val="none" w:sz="0" w:space="0" w:color="auto"/>
            <w:right w:val="none" w:sz="0" w:space="0" w:color="auto"/>
          </w:divBdr>
        </w:div>
      </w:divsChild>
    </w:div>
    <w:div w:id="587077941">
      <w:marLeft w:val="0"/>
      <w:marRight w:val="0"/>
      <w:marTop w:val="0"/>
      <w:marBottom w:val="0"/>
      <w:divBdr>
        <w:top w:val="none" w:sz="0" w:space="0" w:color="auto"/>
        <w:left w:val="none" w:sz="0" w:space="0" w:color="auto"/>
        <w:bottom w:val="none" w:sz="0" w:space="0" w:color="auto"/>
        <w:right w:val="none" w:sz="0" w:space="0" w:color="auto"/>
      </w:divBdr>
      <w:divsChild>
        <w:div w:id="1066300319">
          <w:marLeft w:val="0"/>
          <w:marRight w:val="0"/>
          <w:marTop w:val="0"/>
          <w:marBottom w:val="0"/>
          <w:divBdr>
            <w:top w:val="none" w:sz="0" w:space="0" w:color="auto"/>
            <w:left w:val="none" w:sz="0" w:space="0" w:color="auto"/>
            <w:bottom w:val="none" w:sz="0" w:space="0" w:color="auto"/>
            <w:right w:val="none" w:sz="0" w:space="0" w:color="auto"/>
          </w:divBdr>
        </w:div>
        <w:div w:id="1150751402">
          <w:marLeft w:val="0"/>
          <w:marRight w:val="0"/>
          <w:marTop w:val="0"/>
          <w:marBottom w:val="0"/>
          <w:divBdr>
            <w:top w:val="none" w:sz="0" w:space="0" w:color="auto"/>
            <w:left w:val="none" w:sz="0" w:space="0" w:color="auto"/>
            <w:bottom w:val="none" w:sz="0" w:space="0" w:color="auto"/>
            <w:right w:val="none" w:sz="0" w:space="0" w:color="auto"/>
          </w:divBdr>
        </w:div>
      </w:divsChild>
    </w:div>
    <w:div w:id="617420760">
      <w:marLeft w:val="0"/>
      <w:marRight w:val="0"/>
      <w:marTop w:val="0"/>
      <w:marBottom w:val="0"/>
      <w:divBdr>
        <w:top w:val="none" w:sz="0" w:space="0" w:color="auto"/>
        <w:left w:val="none" w:sz="0" w:space="0" w:color="auto"/>
        <w:bottom w:val="none" w:sz="0" w:space="0" w:color="auto"/>
        <w:right w:val="none" w:sz="0" w:space="0" w:color="auto"/>
      </w:divBdr>
      <w:divsChild>
        <w:div w:id="1563834667">
          <w:marLeft w:val="0"/>
          <w:marRight w:val="0"/>
          <w:marTop w:val="0"/>
          <w:marBottom w:val="0"/>
          <w:divBdr>
            <w:top w:val="none" w:sz="0" w:space="0" w:color="auto"/>
            <w:left w:val="none" w:sz="0" w:space="0" w:color="auto"/>
            <w:bottom w:val="none" w:sz="0" w:space="0" w:color="auto"/>
            <w:right w:val="none" w:sz="0" w:space="0" w:color="auto"/>
          </w:divBdr>
        </w:div>
        <w:div w:id="761492339">
          <w:marLeft w:val="0"/>
          <w:marRight w:val="0"/>
          <w:marTop w:val="0"/>
          <w:marBottom w:val="0"/>
          <w:divBdr>
            <w:top w:val="none" w:sz="0" w:space="0" w:color="auto"/>
            <w:left w:val="none" w:sz="0" w:space="0" w:color="auto"/>
            <w:bottom w:val="none" w:sz="0" w:space="0" w:color="auto"/>
            <w:right w:val="none" w:sz="0" w:space="0" w:color="auto"/>
          </w:divBdr>
        </w:div>
        <w:div w:id="881601807">
          <w:marLeft w:val="0"/>
          <w:marRight w:val="0"/>
          <w:marTop w:val="0"/>
          <w:marBottom w:val="0"/>
          <w:divBdr>
            <w:top w:val="none" w:sz="0" w:space="0" w:color="auto"/>
            <w:left w:val="none" w:sz="0" w:space="0" w:color="auto"/>
            <w:bottom w:val="none" w:sz="0" w:space="0" w:color="auto"/>
            <w:right w:val="none" w:sz="0" w:space="0" w:color="auto"/>
          </w:divBdr>
        </w:div>
        <w:div w:id="492836673">
          <w:marLeft w:val="0"/>
          <w:marRight w:val="0"/>
          <w:marTop w:val="0"/>
          <w:marBottom w:val="0"/>
          <w:divBdr>
            <w:top w:val="none" w:sz="0" w:space="0" w:color="auto"/>
            <w:left w:val="none" w:sz="0" w:space="0" w:color="auto"/>
            <w:bottom w:val="none" w:sz="0" w:space="0" w:color="auto"/>
            <w:right w:val="none" w:sz="0" w:space="0" w:color="auto"/>
          </w:divBdr>
        </w:div>
        <w:div w:id="571233382">
          <w:marLeft w:val="0"/>
          <w:marRight w:val="0"/>
          <w:marTop w:val="0"/>
          <w:marBottom w:val="0"/>
          <w:divBdr>
            <w:top w:val="none" w:sz="0" w:space="0" w:color="auto"/>
            <w:left w:val="none" w:sz="0" w:space="0" w:color="auto"/>
            <w:bottom w:val="none" w:sz="0" w:space="0" w:color="auto"/>
            <w:right w:val="none" w:sz="0" w:space="0" w:color="auto"/>
          </w:divBdr>
        </w:div>
        <w:div w:id="1986200830">
          <w:marLeft w:val="0"/>
          <w:marRight w:val="0"/>
          <w:marTop w:val="0"/>
          <w:marBottom w:val="0"/>
          <w:divBdr>
            <w:top w:val="none" w:sz="0" w:space="0" w:color="auto"/>
            <w:left w:val="none" w:sz="0" w:space="0" w:color="auto"/>
            <w:bottom w:val="none" w:sz="0" w:space="0" w:color="auto"/>
            <w:right w:val="none" w:sz="0" w:space="0" w:color="auto"/>
          </w:divBdr>
        </w:div>
        <w:div w:id="2074814977">
          <w:marLeft w:val="0"/>
          <w:marRight w:val="0"/>
          <w:marTop w:val="0"/>
          <w:marBottom w:val="0"/>
          <w:divBdr>
            <w:top w:val="none" w:sz="0" w:space="0" w:color="auto"/>
            <w:left w:val="none" w:sz="0" w:space="0" w:color="auto"/>
            <w:bottom w:val="none" w:sz="0" w:space="0" w:color="auto"/>
            <w:right w:val="none" w:sz="0" w:space="0" w:color="auto"/>
          </w:divBdr>
        </w:div>
        <w:div w:id="1803307907">
          <w:marLeft w:val="0"/>
          <w:marRight w:val="0"/>
          <w:marTop w:val="0"/>
          <w:marBottom w:val="0"/>
          <w:divBdr>
            <w:top w:val="none" w:sz="0" w:space="0" w:color="auto"/>
            <w:left w:val="none" w:sz="0" w:space="0" w:color="auto"/>
            <w:bottom w:val="none" w:sz="0" w:space="0" w:color="auto"/>
            <w:right w:val="none" w:sz="0" w:space="0" w:color="auto"/>
          </w:divBdr>
        </w:div>
        <w:div w:id="1972637087">
          <w:marLeft w:val="0"/>
          <w:marRight w:val="0"/>
          <w:marTop w:val="0"/>
          <w:marBottom w:val="0"/>
          <w:divBdr>
            <w:top w:val="none" w:sz="0" w:space="0" w:color="auto"/>
            <w:left w:val="none" w:sz="0" w:space="0" w:color="auto"/>
            <w:bottom w:val="none" w:sz="0" w:space="0" w:color="auto"/>
            <w:right w:val="none" w:sz="0" w:space="0" w:color="auto"/>
          </w:divBdr>
        </w:div>
        <w:div w:id="221987531">
          <w:marLeft w:val="0"/>
          <w:marRight w:val="0"/>
          <w:marTop w:val="0"/>
          <w:marBottom w:val="0"/>
          <w:divBdr>
            <w:top w:val="none" w:sz="0" w:space="0" w:color="auto"/>
            <w:left w:val="none" w:sz="0" w:space="0" w:color="auto"/>
            <w:bottom w:val="none" w:sz="0" w:space="0" w:color="auto"/>
            <w:right w:val="none" w:sz="0" w:space="0" w:color="auto"/>
          </w:divBdr>
        </w:div>
        <w:div w:id="310838174">
          <w:marLeft w:val="0"/>
          <w:marRight w:val="0"/>
          <w:marTop w:val="0"/>
          <w:marBottom w:val="0"/>
          <w:divBdr>
            <w:top w:val="none" w:sz="0" w:space="0" w:color="auto"/>
            <w:left w:val="none" w:sz="0" w:space="0" w:color="auto"/>
            <w:bottom w:val="none" w:sz="0" w:space="0" w:color="auto"/>
            <w:right w:val="none" w:sz="0" w:space="0" w:color="auto"/>
          </w:divBdr>
        </w:div>
        <w:div w:id="1583221354">
          <w:marLeft w:val="0"/>
          <w:marRight w:val="0"/>
          <w:marTop w:val="0"/>
          <w:marBottom w:val="0"/>
          <w:divBdr>
            <w:top w:val="none" w:sz="0" w:space="0" w:color="auto"/>
            <w:left w:val="none" w:sz="0" w:space="0" w:color="auto"/>
            <w:bottom w:val="none" w:sz="0" w:space="0" w:color="auto"/>
            <w:right w:val="none" w:sz="0" w:space="0" w:color="auto"/>
          </w:divBdr>
        </w:div>
        <w:div w:id="149372178">
          <w:marLeft w:val="0"/>
          <w:marRight w:val="0"/>
          <w:marTop w:val="0"/>
          <w:marBottom w:val="0"/>
          <w:divBdr>
            <w:top w:val="none" w:sz="0" w:space="0" w:color="auto"/>
            <w:left w:val="none" w:sz="0" w:space="0" w:color="auto"/>
            <w:bottom w:val="none" w:sz="0" w:space="0" w:color="auto"/>
            <w:right w:val="none" w:sz="0" w:space="0" w:color="auto"/>
          </w:divBdr>
        </w:div>
        <w:div w:id="1906795624">
          <w:marLeft w:val="0"/>
          <w:marRight w:val="0"/>
          <w:marTop w:val="0"/>
          <w:marBottom w:val="0"/>
          <w:divBdr>
            <w:top w:val="none" w:sz="0" w:space="0" w:color="auto"/>
            <w:left w:val="none" w:sz="0" w:space="0" w:color="auto"/>
            <w:bottom w:val="none" w:sz="0" w:space="0" w:color="auto"/>
            <w:right w:val="none" w:sz="0" w:space="0" w:color="auto"/>
          </w:divBdr>
        </w:div>
        <w:div w:id="309797474">
          <w:marLeft w:val="0"/>
          <w:marRight w:val="0"/>
          <w:marTop w:val="0"/>
          <w:marBottom w:val="0"/>
          <w:divBdr>
            <w:top w:val="none" w:sz="0" w:space="0" w:color="auto"/>
            <w:left w:val="none" w:sz="0" w:space="0" w:color="auto"/>
            <w:bottom w:val="none" w:sz="0" w:space="0" w:color="auto"/>
            <w:right w:val="none" w:sz="0" w:space="0" w:color="auto"/>
          </w:divBdr>
        </w:div>
        <w:div w:id="669603827">
          <w:marLeft w:val="0"/>
          <w:marRight w:val="0"/>
          <w:marTop w:val="0"/>
          <w:marBottom w:val="0"/>
          <w:divBdr>
            <w:top w:val="none" w:sz="0" w:space="0" w:color="auto"/>
            <w:left w:val="none" w:sz="0" w:space="0" w:color="auto"/>
            <w:bottom w:val="none" w:sz="0" w:space="0" w:color="auto"/>
            <w:right w:val="none" w:sz="0" w:space="0" w:color="auto"/>
          </w:divBdr>
        </w:div>
      </w:divsChild>
    </w:div>
    <w:div w:id="632712656">
      <w:marLeft w:val="0"/>
      <w:marRight w:val="0"/>
      <w:marTop w:val="0"/>
      <w:marBottom w:val="0"/>
      <w:divBdr>
        <w:top w:val="none" w:sz="0" w:space="0" w:color="auto"/>
        <w:left w:val="none" w:sz="0" w:space="0" w:color="auto"/>
        <w:bottom w:val="none" w:sz="0" w:space="0" w:color="auto"/>
        <w:right w:val="none" w:sz="0" w:space="0" w:color="auto"/>
      </w:divBdr>
      <w:divsChild>
        <w:div w:id="313488516">
          <w:marLeft w:val="0"/>
          <w:marRight w:val="0"/>
          <w:marTop w:val="0"/>
          <w:marBottom w:val="0"/>
          <w:divBdr>
            <w:top w:val="none" w:sz="0" w:space="0" w:color="auto"/>
            <w:left w:val="none" w:sz="0" w:space="0" w:color="auto"/>
            <w:bottom w:val="none" w:sz="0" w:space="0" w:color="auto"/>
            <w:right w:val="none" w:sz="0" w:space="0" w:color="auto"/>
          </w:divBdr>
        </w:div>
        <w:div w:id="626547087">
          <w:marLeft w:val="0"/>
          <w:marRight w:val="0"/>
          <w:marTop w:val="0"/>
          <w:marBottom w:val="0"/>
          <w:divBdr>
            <w:top w:val="none" w:sz="0" w:space="0" w:color="auto"/>
            <w:left w:val="none" w:sz="0" w:space="0" w:color="auto"/>
            <w:bottom w:val="none" w:sz="0" w:space="0" w:color="auto"/>
            <w:right w:val="none" w:sz="0" w:space="0" w:color="auto"/>
          </w:divBdr>
        </w:div>
        <w:div w:id="1643846132">
          <w:marLeft w:val="0"/>
          <w:marRight w:val="0"/>
          <w:marTop w:val="0"/>
          <w:marBottom w:val="0"/>
          <w:divBdr>
            <w:top w:val="none" w:sz="0" w:space="0" w:color="auto"/>
            <w:left w:val="none" w:sz="0" w:space="0" w:color="auto"/>
            <w:bottom w:val="none" w:sz="0" w:space="0" w:color="auto"/>
            <w:right w:val="none" w:sz="0" w:space="0" w:color="auto"/>
          </w:divBdr>
        </w:div>
      </w:divsChild>
    </w:div>
    <w:div w:id="661473001">
      <w:marLeft w:val="0"/>
      <w:marRight w:val="0"/>
      <w:marTop w:val="0"/>
      <w:marBottom w:val="0"/>
      <w:divBdr>
        <w:top w:val="none" w:sz="0" w:space="0" w:color="auto"/>
        <w:left w:val="none" w:sz="0" w:space="0" w:color="auto"/>
        <w:bottom w:val="none" w:sz="0" w:space="0" w:color="auto"/>
        <w:right w:val="none" w:sz="0" w:space="0" w:color="auto"/>
      </w:divBdr>
      <w:divsChild>
        <w:div w:id="1608342996">
          <w:marLeft w:val="0"/>
          <w:marRight w:val="0"/>
          <w:marTop w:val="0"/>
          <w:marBottom w:val="0"/>
          <w:divBdr>
            <w:top w:val="none" w:sz="0" w:space="0" w:color="auto"/>
            <w:left w:val="none" w:sz="0" w:space="0" w:color="auto"/>
            <w:bottom w:val="none" w:sz="0" w:space="0" w:color="auto"/>
            <w:right w:val="none" w:sz="0" w:space="0" w:color="auto"/>
          </w:divBdr>
        </w:div>
      </w:divsChild>
    </w:div>
    <w:div w:id="726143613">
      <w:marLeft w:val="0"/>
      <w:marRight w:val="0"/>
      <w:marTop w:val="0"/>
      <w:marBottom w:val="0"/>
      <w:divBdr>
        <w:top w:val="none" w:sz="0" w:space="0" w:color="auto"/>
        <w:left w:val="none" w:sz="0" w:space="0" w:color="auto"/>
        <w:bottom w:val="none" w:sz="0" w:space="0" w:color="auto"/>
        <w:right w:val="none" w:sz="0" w:space="0" w:color="auto"/>
      </w:divBdr>
      <w:divsChild>
        <w:div w:id="1511287601">
          <w:marLeft w:val="0"/>
          <w:marRight w:val="0"/>
          <w:marTop w:val="0"/>
          <w:marBottom w:val="0"/>
          <w:divBdr>
            <w:top w:val="none" w:sz="0" w:space="0" w:color="auto"/>
            <w:left w:val="none" w:sz="0" w:space="0" w:color="auto"/>
            <w:bottom w:val="none" w:sz="0" w:space="0" w:color="auto"/>
            <w:right w:val="none" w:sz="0" w:space="0" w:color="auto"/>
          </w:divBdr>
        </w:div>
        <w:div w:id="1560484114">
          <w:marLeft w:val="0"/>
          <w:marRight w:val="0"/>
          <w:marTop w:val="0"/>
          <w:marBottom w:val="0"/>
          <w:divBdr>
            <w:top w:val="none" w:sz="0" w:space="0" w:color="auto"/>
            <w:left w:val="none" w:sz="0" w:space="0" w:color="auto"/>
            <w:bottom w:val="none" w:sz="0" w:space="0" w:color="auto"/>
            <w:right w:val="none" w:sz="0" w:space="0" w:color="auto"/>
          </w:divBdr>
        </w:div>
        <w:div w:id="1318336588">
          <w:marLeft w:val="0"/>
          <w:marRight w:val="0"/>
          <w:marTop w:val="0"/>
          <w:marBottom w:val="0"/>
          <w:divBdr>
            <w:top w:val="none" w:sz="0" w:space="0" w:color="auto"/>
            <w:left w:val="none" w:sz="0" w:space="0" w:color="auto"/>
            <w:bottom w:val="none" w:sz="0" w:space="0" w:color="auto"/>
            <w:right w:val="none" w:sz="0" w:space="0" w:color="auto"/>
          </w:divBdr>
        </w:div>
        <w:div w:id="1367295732">
          <w:marLeft w:val="0"/>
          <w:marRight w:val="0"/>
          <w:marTop w:val="0"/>
          <w:marBottom w:val="0"/>
          <w:divBdr>
            <w:top w:val="none" w:sz="0" w:space="0" w:color="auto"/>
            <w:left w:val="none" w:sz="0" w:space="0" w:color="auto"/>
            <w:bottom w:val="none" w:sz="0" w:space="0" w:color="auto"/>
            <w:right w:val="none" w:sz="0" w:space="0" w:color="auto"/>
          </w:divBdr>
        </w:div>
        <w:div w:id="295720493">
          <w:marLeft w:val="0"/>
          <w:marRight w:val="0"/>
          <w:marTop w:val="0"/>
          <w:marBottom w:val="0"/>
          <w:divBdr>
            <w:top w:val="none" w:sz="0" w:space="0" w:color="auto"/>
            <w:left w:val="none" w:sz="0" w:space="0" w:color="auto"/>
            <w:bottom w:val="none" w:sz="0" w:space="0" w:color="auto"/>
            <w:right w:val="none" w:sz="0" w:space="0" w:color="auto"/>
          </w:divBdr>
        </w:div>
      </w:divsChild>
    </w:div>
    <w:div w:id="727607616">
      <w:marLeft w:val="0"/>
      <w:marRight w:val="0"/>
      <w:marTop w:val="0"/>
      <w:marBottom w:val="0"/>
      <w:divBdr>
        <w:top w:val="none" w:sz="0" w:space="0" w:color="auto"/>
        <w:left w:val="none" w:sz="0" w:space="0" w:color="auto"/>
        <w:bottom w:val="none" w:sz="0" w:space="0" w:color="auto"/>
        <w:right w:val="none" w:sz="0" w:space="0" w:color="auto"/>
      </w:divBdr>
      <w:divsChild>
        <w:div w:id="2067023037">
          <w:marLeft w:val="0"/>
          <w:marRight w:val="0"/>
          <w:marTop w:val="0"/>
          <w:marBottom w:val="0"/>
          <w:divBdr>
            <w:top w:val="none" w:sz="0" w:space="0" w:color="auto"/>
            <w:left w:val="none" w:sz="0" w:space="0" w:color="auto"/>
            <w:bottom w:val="none" w:sz="0" w:space="0" w:color="auto"/>
            <w:right w:val="none" w:sz="0" w:space="0" w:color="auto"/>
          </w:divBdr>
        </w:div>
        <w:div w:id="660816026">
          <w:marLeft w:val="0"/>
          <w:marRight w:val="0"/>
          <w:marTop w:val="0"/>
          <w:marBottom w:val="0"/>
          <w:divBdr>
            <w:top w:val="none" w:sz="0" w:space="0" w:color="auto"/>
            <w:left w:val="none" w:sz="0" w:space="0" w:color="auto"/>
            <w:bottom w:val="none" w:sz="0" w:space="0" w:color="auto"/>
            <w:right w:val="none" w:sz="0" w:space="0" w:color="auto"/>
          </w:divBdr>
        </w:div>
        <w:div w:id="1923681838">
          <w:marLeft w:val="0"/>
          <w:marRight w:val="0"/>
          <w:marTop w:val="0"/>
          <w:marBottom w:val="0"/>
          <w:divBdr>
            <w:top w:val="none" w:sz="0" w:space="0" w:color="auto"/>
            <w:left w:val="none" w:sz="0" w:space="0" w:color="auto"/>
            <w:bottom w:val="none" w:sz="0" w:space="0" w:color="auto"/>
            <w:right w:val="none" w:sz="0" w:space="0" w:color="auto"/>
          </w:divBdr>
        </w:div>
        <w:div w:id="340469341">
          <w:marLeft w:val="0"/>
          <w:marRight w:val="0"/>
          <w:marTop w:val="0"/>
          <w:marBottom w:val="0"/>
          <w:divBdr>
            <w:top w:val="none" w:sz="0" w:space="0" w:color="auto"/>
            <w:left w:val="none" w:sz="0" w:space="0" w:color="auto"/>
            <w:bottom w:val="none" w:sz="0" w:space="0" w:color="auto"/>
            <w:right w:val="none" w:sz="0" w:space="0" w:color="auto"/>
          </w:divBdr>
        </w:div>
        <w:div w:id="1254977092">
          <w:marLeft w:val="0"/>
          <w:marRight w:val="0"/>
          <w:marTop w:val="0"/>
          <w:marBottom w:val="0"/>
          <w:divBdr>
            <w:top w:val="none" w:sz="0" w:space="0" w:color="auto"/>
            <w:left w:val="none" w:sz="0" w:space="0" w:color="auto"/>
            <w:bottom w:val="none" w:sz="0" w:space="0" w:color="auto"/>
            <w:right w:val="none" w:sz="0" w:space="0" w:color="auto"/>
          </w:divBdr>
        </w:div>
        <w:div w:id="1625115249">
          <w:marLeft w:val="0"/>
          <w:marRight w:val="0"/>
          <w:marTop w:val="0"/>
          <w:marBottom w:val="0"/>
          <w:divBdr>
            <w:top w:val="none" w:sz="0" w:space="0" w:color="auto"/>
            <w:left w:val="none" w:sz="0" w:space="0" w:color="auto"/>
            <w:bottom w:val="none" w:sz="0" w:space="0" w:color="auto"/>
            <w:right w:val="none" w:sz="0" w:space="0" w:color="auto"/>
          </w:divBdr>
        </w:div>
        <w:div w:id="37556575">
          <w:marLeft w:val="0"/>
          <w:marRight w:val="0"/>
          <w:marTop w:val="0"/>
          <w:marBottom w:val="0"/>
          <w:divBdr>
            <w:top w:val="none" w:sz="0" w:space="0" w:color="auto"/>
            <w:left w:val="none" w:sz="0" w:space="0" w:color="auto"/>
            <w:bottom w:val="none" w:sz="0" w:space="0" w:color="auto"/>
            <w:right w:val="none" w:sz="0" w:space="0" w:color="auto"/>
          </w:divBdr>
        </w:div>
        <w:div w:id="1860659882">
          <w:marLeft w:val="0"/>
          <w:marRight w:val="0"/>
          <w:marTop w:val="0"/>
          <w:marBottom w:val="0"/>
          <w:divBdr>
            <w:top w:val="none" w:sz="0" w:space="0" w:color="auto"/>
            <w:left w:val="none" w:sz="0" w:space="0" w:color="auto"/>
            <w:bottom w:val="none" w:sz="0" w:space="0" w:color="auto"/>
            <w:right w:val="none" w:sz="0" w:space="0" w:color="auto"/>
          </w:divBdr>
        </w:div>
      </w:divsChild>
    </w:div>
    <w:div w:id="749347891">
      <w:marLeft w:val="0"/>
      <w:marRight w:val="0"/>
      <w:marTop w:val="0"/>
      <w:marBottom w:val="0"/>
      <w:divBdr>
        <w:top w:val="none" w:sz="0" w:space="0" w:color="auto"/>
        <w:left w:val="none" w:sz="0" w:space="0" w:color="auto"/>
        <w:bottom w:val="none" w:sz="0" w:space="0" w:color="auto"/>
        <w:right w:val="none" w:sz="0" w:space="0" w:color="auto"/>
      </w:divBdr>
      <w:divsChild>
        <w:div w:id="2057964733">
          <w:marLeft w:val="0"/>
          <w:marRight w:val="0"/>
          <w:marTop w:val="0"/>
          <w:marBottom w:val="0"/>
          <w:divBdr>
            <w:top w:val="none" w:sz="0" w:space="0" w:color="auto"/>
            <w:left w:val="none" w:sz="0" w:space="0" w:color="auto"/>
            <w:bottom w:val="none" w:sz="0" w:space="0" w:color="auto"/>
            <w:right w:val="none" w:sz="0" w:space="0" w:color="auto"/>
          </w:divBdr>
        </w:div>
      </w:divsChild>
    </w:div>
    <w:div w:id="792021639">
      <w:marLeft w:val="0"/>
      <w:marRight w:val="0"/>
      <w:marTop w:val="0"/>
      <w:marBottom w:val="0"/>
      <w:divBdr>
        <w:top w:val="none" w:sz="0" w:space="0" w:color="auto"/>
        <w:left w:val="none" w:sz="0" w:space="0" w:color="auto"/>
        <w:bottom w:val="none" w:sz="0" w:space="0" w:color="auto"/>
        <w:right w:val="none" w:sz="0" w:space="0" w:color="auto"/>
      </w:divBdr>
      <w:divsChild>
        <w:div w:id="1235897684">
          <w:marLeft w:val="0"/>
          <w:marRight w:val="0"/>
          <w:marTop w:val="0"/>
          <w:marBottom w:val="0"/>
          <w:divBdr>
            <w:top w:val="none" w:sz="0" w:space="0" w:color="auto"/>
            <w:left w:val="none" w:sz="0" w:space="0" w:color="auto"/>
            <w:bottom w:val="none" w:sz="0" w:space="0" w:color="auto"/>
            <w:right w:val="none" w:sz="0" w:space="0" w:color="auto"/>
          </w:divBdr>
        </w:div>
      </w:divsChild>
    </w:div>
    <w:div w:id="861895755">
      <w:marLeft w:val="0"/>
      <w:marRight w:val="0"/>
      <w:marTop w:val="0"/>
      <w:marBottom w:val="0"/>
      <w:divBdr>
        <w:top w:val="none" w:sz="0" w:space="0" w:color="auto"/>
        <w:left w:val="none" w:sz="0" w:space="0" w:color="auto"/>
        <w:bottom w:val="none" w:sz="0" w:space="0" w:color="auto"/>
        <w:right w:val="none" w:sz="0" w:space="0" w:color="auto"/>
      </w:divBdr>
      <w:divsChild>
        <w:div w:id="133714657">
          <w:marLeft w:val="0"/>
          <w:marRight w:val="0"/>
          <w:marTop w:val="0"/>
          <w:marBottom w:val="0"/>
          <w:divBdr>
            <w:top w:val="none" w:sz="0" w:space="0" w:color="auto"/>
            <w:left w:val="none" w:sz="0" w:space="0" w:color="auto"/>
            <w:bottom w:val="none" w:sz="0" w:space="0" w:color="auto"/>
            <w:right w:val="none" w:sz="0" w:space="0" w:color="auto"/>
          </w:divBdr>
        </w:div>
      </w:divsChild>
    </w:div>
    <w:div w:id="911891555">
      <w:marLeft w:val="0"/>
      <w:marRight w:val="0"/>
      <w:marTop w:val="0"/>
      <w:marBottom w:val="0"/>
      <w:divBdr>
        <w:top w:val="none" w:sz="0" w:space="0" w:color="auto"/>
        <w:left w:val="none" w:sz="0" w:space="0" w:color="auto"/>
        <w:bottom w:val="none" w:sz="0" w:space="0" w:color="auto"/>
        <w:right w:val="none" w:sz="0" w:space="0" w:color="auto"/>
      </w:divBdr>
      <w:divsChild>
        <w:div w:id="47656027">
          <w:marLeft w:val="0"/>
          <w:marRight w:val="0"/>
          <w:marTop w:val="0"/>
          <w:marBottom w:val="0"/>
          <w:divBdr>
            <w:top w:val="none" w:sz="0" w:space="0" w:color="auto"/>
            <w:left w:val="none" w:sz="0" w:space="0" w:color="auto"/>
            <w:bottom w:val="none" w:sz="0" w:space="0" w:color="auto"/>
            <w:right w:val="none" w:sz="0" w:space="0" w:color="auto"/>
          </w:divBdr>
        </w:div>
      </w:divsChild>
    </w:div>
    <w:div w:id="962425247">
      <w:marLeft w:val="0"/>
      <w:marRight w:val="0"/>
      <w:marTop w:val="0"/>
      <w:marBottom w:val="0"/>
      <w:divBdr>
        <w:top w:val="none" w:sz="0" w:space="0" w:color="auto"/>
        <w:left w:val="none" w:sz="0" w:space="0" w:color="auto"/>
        <w:bottom w:val="none" w:sz="0" w:space="0" w:color="auto"/>
        <w:right w:val="none" w:sz="0" w:space="0" w:color="auto"/>
      </w:divBdr>
      <w:divsChild>
        <w:div w:id="936401998">
          <w:marLeft w:val="0"/>
          <w:marRight w:val="0"/>
          <w:marTop w:val="0"/>
          <w:marBottom w:val="0"/>
          <w:divBdr>
            <w:top w:val="none" w:sz="0" w:space="0" w:color="auto"/>
            <w:left w:val="none" w:sz="0" w:space="0" w:color="auto"/>
            <w:bottom w:val="none" w:sz="0" w:space="0" w:color="auto"/>
            <w:right w:val="none" w:sz="0" w:space="0" w:color="auto"/>
          </w:divBdr>
        </w:div>
      </w:divsChild>
    </w:div>
    <w:div w:id="1031565366">
      <w:marLeft w:val="0"/>
      <w:marRight w:val="0"/>
      <w:marTop w:val="0"/>
      <w:marBottom w:val="0"/>
      <w:divBdr>
        <w:top w:val="none" w:sz="0" w:space="0" w:color="auto"/>
        <w:left w:val="none" w:sz="0" w:space="0" w:color="auto"/>
        <w:bottom w:val="none" w:sz="0" w:space="0" w:color="auto"/>
        <w:right w:val="none" w:sz="0" w:space="0" w:color="auto"/>
      </w:divBdr>
      <w:divsChild>
        <w:div w:id="282347452">
          <w:marLeft w:val="0"/>
          <w:marRight w:val="0"/>
          <w:marTop w:val="0"/>
          <w:marBottom w:val="0"/>
          <w:divBdr>
            <w:top w:val="none" w:sz="0" w:space="0" w:color="auto"/>
            <w:left w:val="none" w:sz="0" w:space="0" w:color="auto"/>
            <w:bottom w:val="none" w:sz="0" w:space="0" w:color="auto"/>
            <w:right w:val="none" w:sz="0" w:space="0" w:color="auto"/>
          </w:divBdr>
        </w:div>
        <w:div w:id="218713053">
          <w:marLeft w:val="0"/>
          <w:marRight w:val="0"/>
          <w:marTop w:val="0"/>
          <w:marBottom w:val="0"/>
          <w:divBdr>
            <w:top w:val="none" w:sz="0" w:space="0" w:color="auto"/>
            <w:left w:val="none" w:sz="0" w:space="0" w:color="auto"/>
            <w:bottom w:val="none" w:sz="0" w:space="0" w:color="auto"/>
            <w:right w:val="none" w:sz="0" w:space="0" w:color="auto"/>
          </w:divBdr>
        </w:div>
        <w:div w:id="1997804327">
          <w:marLeft w:val="0"/>
          <w:marRight w:val="0"/>
          <w:marTop w:val="0"/>
          <w:marBottom w:val="0"/>
          <w:divBdr>
            <w:top w:val="none" w:sz="0" w:space="0" w:color="auto"/>
            <w:left w:val="none" w:sz="0" w:space="0" w:color="auto"/>
            <w:bottom w:val="none" w:sz="0" w:space="0" w:color="auto"/>
            <w:right w:val="none" w:sz="0" w:space="0" w:color="auto"/>
          </w:divBdr>
        </w:div>
        <w:div w:id="1337458873">
          <w:marLeft w:val="0"/>
          <w:marRight w:val="0"/>
          <w:marTop w:val="0"/>
          <w:marBottom w:val="0"/>
          <w:divBdr>
            <w:top w:val="none" w:sz="0" w:space="0" w:color="auto"/>
            <w:left w:val="none" w:sz="0" w:space="0" w:color="auto"/>
            <w:bottom w:val="none" w:sz="0" w:space="0" w:color="auto"/>
            <w:right w:val="none" w:sz="0" w:space="0" w:color="auto"/>
          </w:divBdr>
        </w:div>
      </w:divsChild>
    </w:div>
    <w:div w:id="1081871333">
      <w:marLeft w:val="0"/>
      <w:marRight w:val="0"/>
      <w:marTop w:val="0"/>
      <w:marBottom w:val="0"/>
      <w:divBdr>
        <w:top w:val="none" w:sz="0" w:space="0" w:color="auto"/>
        <w:left w:val="none" w:sz="0" w:space="0" w:color="auto"/>
        <w:bottom w:val="none" w:sz="0" w:space="0" w:color="auto"/>
        <w:right w:val="none" w:sz="0" w:space="0" w:color="auto"/>
      </w:divBdr>
      <w:divsChild>
        <w:div w:id="1834490056">
          <w:marLeft w:val="0"/>
          <w:marRight w:val="0"/>
          <w:marTop w:val="0"/>
          <w:marBottom w:val="0"/>
          <w:divBdr>
            <w:top w:val="none" w:sz="0" w:space="0" w:color="auto"/>
            <w:left w:val="none" w:sz="0" w:space="0" w:color="auto"/>
            <w:bottom w:val="none" w:sz="0" w:space="0" w:color="auto"/>
            <w:right w:val="none" w:sz="0" w:space="0" w:color="auto"/>
          </w:divBdr>
        </w:div>
      </w:divsChild>
    </w:div>
    <w:div w:id="1093864282">
      <w:marLeft w:val="0"/>
      <w:marRight w:val="0"/>
      <w:marTop w:val="0"/>
      <w:marBottom w:val="0"/>
      <w:divBdr>
        <w:top w:val="none" w:sz="0" w:space="0" w:color="auto"/>
        <w:left w:val="none" w:sz="0" w:space="0" w:color="auto"/>
        <w:bottom w:val="none" w:sz="0" w:space="0" w:color="auto"/>
        <w:right w:val="none" w:sz="0" w:space="0" w:color="auto"/>
      </w:divBdr>
      <w:divsChild>
        <w:div w:id="1711299158">
          <w:marLeft w:val="0"/>
          <w:marRight w:val="0"/>
          <w:marTop w:val="0"/>
          <w:marBottom w:val="0"/>
          <w:divBdr>
            <w:top w:val="none" w:sz="0" w:space="0" w:color="auto"/>
            <w:left w:val="none" w:sz="0" w:space="0" w:color="auto"/>
            <w:bottom w:val="none" w:sz="0" w:space="0" w:color="auto"/>
            <w:right w:val="none" w:sz="0" w:space="0" w:color="auto"/>
          </w:divBdr>
        </w:div>
      </w:divsChild>
    </w:div>
    <w:div w:id="1098330172">
      <w:marLeft w:val="0"/>
      <w:marRight w:val="0"/>
      <w:marTop w:val="0"/>
      <w:marBottom w:val="0"/>
      <w:divBdr>
        <w:top w:val="none" w:sz="0" w:space="0" w:color="auto"/>
        <w:left w:val="none" w:sz="0" w:space="0" w:color="auto"/>
        <w:bottom w:val="none" w:sz="0" w:space="0" w:color="auto"/>
        <w:right w:val="none" w:sz="0" w:space="0" w:color="auto"/>
      </w:divBdr>
      <w:divsChild>
        <w:div w:id="1241404880">
          <w:marLeft w:val="0"/>
          <w:marRight w:val="0"/>
          <w:marTop w:val="0"/>
          <w:marBottom w:val="0"/>
          <w:divBdr>
            <w:top w:val="none" w:sz="0" w:space="0" w:color="auto"/>
            <w:left w:val="none" w:sz="0" w:space="0" w:color="auto"/>
            <w:bottom w:val="none" w:sz="0" w:space="0" w:color="auto"/>
            <w:right w:val="none" w:sz="0" w:space="0" w:color="auto"/>
          </w:divBdr>
        </w:div>
        <w:div w:id="911737804">
          <w:marLeft w:val="0"/>
          <w:marRight w:val="0"/>
          <w:marTop w:val="0"/>
          <w:marBottom w:val="0"/>
          <w:divBdr>
            <w:top w:val="none" w:sz="0" w:space="0" w:color="auto"/>
            <w:left w:val="none" w:sz="0" w:space="0" w:color="auto"/>
            <w:bottom w:val="none" w:sz="0" w:space="0" w:color="auto"/>
            <w:right w:val="none" w:sz="0" w:space="0" w:color="auto"/>
          </w:divBdr>
        </w:div>
      </w:divsChild>
    </w:div>
    <w:div w:id="1155490694">
      <w:marLeft w:val="0"/>
      <w:marRight w:val="0"/>
      <w:marTop w:val="0"/>
      <w:marBottom w:val="0"/>
      <w:divBdr>
        <w:top w:val="none" w:sz="0" w:space="0" w:color="auto"/>
        <w:left w:val="none" w:sz="0" w:space="0" w:color="auto"/>
        <w:bottom w:val="none" w:sz="0" w:space="0" w:color="auto"/>
        <w:right w:val="none" w:sz="0" w:space="0" w:color="auto"/>
      </w:divBdr>
      <w:divsChild>
        <w:div w:id="2050493628">
          <w:marLeft w:val="0"/>
          <w:marRight w:val="0"/>
          <w:marTop w:val="0"/>
          <w:marBottom w:val="0"/>
          <w:divBdr>
            <w:top w:val="none" w:sz="0" w:space="0" w:color="auto"/>
            <w:left w:val="none" w:sz="0" w:space="0" w:color="auto"/>
            <w:bottom w:val="none" w:sz="0" w:space="0" w:color="auto"/>
            <w:right w:val="none" w:sz="0" w:space="0" w:color="auto"/>
          </w:divBdr>
        </w:div>
        <w:div w:id="473720065">
          <w:marLeft w:val="0"/>
          <w:marRight w:val="0"/>
          <w:marTop w:val="0"/>
          <w:marBottom w:val="0"/>
          <w:divBdr>
            <w:top w:val="none" w:sz="0" w:space="0" w:color="auto"/>
            <w:left w:val="none" w:sz="0" w:space="0" w:color="auto"/>
            <w:bottom w:val="none" w:sz="0" w:space="0" w:color="auto"/>
            <w:right w:val="none" w:sz="0" w:space="0" w:color="auto"/>
          </w:divBdr>
        </w:div>
        <w:div w:id="2050493101">
          <w:marLeft w:val="0"/>
          <w:marRight w:val="0"/>
          <w:marTop w:val="0"/>
          <w:marBottom w:val="0"/>
          <w:divBdr>
            <w:top w:val="none" w:sz="0" w:space="0" w:color="auto"/>
            <w:left w:val="none" w:sz="0" w:space="0" w:color="auto"/>
            <w:bottom w:val="none" w:sz="0" w:space="0" w:color="auto"/>
            <w:right w:val="none" w:sz="0" w:space="0" w:color="auto"/>
          </w:divBdr>
        </w:div>
        <w:div w:id="218439440">
          <w:marLeft w:val="0"/>
          <w:marRight w:val="0"/>
          <w:marTop w:val="0"/>
          <w:marBottom w:val="0"/>
          <w:divBdr>
            <w:top w:val="none" w:sz="0" w:space="0" w:color="auto"/>
            <w:left w:val="none" w:sz="0" w:space="0" w:color="auto"/>
            <w:bottom w:val="none" w:sz="0" w:space="0" w:color="auto"/>
            <w:right w:val="none" w:sz="0" w:space="0" w:color="auto"/>
          </w:divBdr>
        </w:div>
        <w:div w:id="1069383562">
          <w:marLeft w:val="0"/>
          <w:marRight w:val="0"/>
          <w:marTop w:val="0"/>
          <w:marBottom w:val="0"/>
          <w:divBdr>
            <w:top w:val="none" w:sz="0" w:space="0" w:color="auto"/>
            <w:left w:val="none" w:sz="0" w:space="0" w:color="auto"/>
            <w:bottom w:val="none" w:sz="0" w:space="0" w:color="auto"/>
            <w:right w:val="none" w:sz="0" w:space="0" w:color="auto"/>
          </w:divBdr>
        </w:div>
        <w:div w:id="2076930404">
          <w:marLeft w:val="0"/>
          <w:marRight w:val="0"/>
          <w:marTop w:val="0"/>
          <w:marBottom w:val="0"/>
          <w:divBdr>
            <w:top w:val="none" w:sz="0" w:space="0" w:color="auto"/>
            <w:left w:val="none" w:sz="0" w:space="0" w:color="auto"/>
            <w:bottom w:val="none" w:sz="0" w:space="0" w:color="auto"/>
            <w:right w:val="none" w:sz="0" w:space="0" w:color="auto"/>
          </w:divBdr>
        </w:div>
        <w:div w:id="1160343985">
          <w:marLeft w:val="0"/>
          <w:marRight w:val="0"/>
          <w:marTop w:val="0"/>
          <w:marBottom w:val="0"/>
          <w:divBdr>
            <w:top w:val="none" w:sz="0" w:space="0" w:color="auto"/>
            <w:left w:val="none" w:sz="0" w:space="0" w:color="auto"/>
            <w:bottom w:val="none" w:sz="0" w:space="0" w:color="auto"/>
            <w:right w:val="none" w:sz="0" w:space="0" w:color="auto"/>
          </w:divBdr>
        </w:div>
      </w:divsChild>
    </w:div>
    <w:div w:id="1249313408">
      <w:marLeft w:val="0"/>
      <w:marRight w:val="0"/>
      <w:marTop w:val="0"/>
      <w:marBottom w:val="0"/>
      <w:divBdr>
        <w:top w:val="none" w:sz="0" w:space="0" w:color="auto"/>
        <w:left w:val="none" w:sz="0" w:space="0" w:color="auto"/>
        <w:bottom w:val="none" w:sz="0" w:space="0" w:color="auto"/>
        <w:right w:val="none" w:sz="0" w:space="0" w:color="auto"/>
      </w:divBdr>
      <w:divsChild>
        <w:div w:id="1828323894">
          <w:marLeft w:val="0"/>
          <w:marRight w:val="0"/>
          <w:marTop w:val="0"/>
          <w:marBottom w:val="0"/>
          <w:divBdr>
            <w:top w:val="none" w:sz="0" w:space="0" w:color="auto"/>
            <w:left w:val="none" w:sz="0" w:space="0" w:color="auto"/>
            <w:bottom w:val="none" w:sz="0" w:space="0" w:color="auto"/>
            <w:right w:val="none" w:sz="0" w:space="0" w:color="auto"/>
          </w:divBdr>
        </w:div>
        <w:div w:id="1733889023">
          <w:marLeft w:val="0"/>
          <w:marRight w:val="0"/>
          <w:marTop w:val="0"/>
          <w:marBottom w:val="0"/>
          <w:divBdr>
            <w:top w:val="none" w:sz="0" w:space="0" w:color="auto"/>
            <w:left w:val="none" w:sz="0" w:space="0" w:color="auto"/>
            <w:bottom w:val="none" w:sz="0" w:space="0" w:color="auto"/>
            <w:right w:val="none" w:sz="0" w:space="0" w:color="auto"/>
          </w:divBdr>
        </w:div>
        <w:div w:id="1209759590">
          <w:marLeft w:val="0"/>
          <w:marRight w:val="0"/>
          <w:marTop w:val="0"/>
          <w:marBottom w:val="0"/>
          <w:divBdr>
            <w:top w:val="none" w:sz="0" w:space="0" w:color="auto"/>
            <w:left w:val="none" w:sz="0" w:space="0" w:color="auto"/>
            <w:bottom w:val="none" w:sz="0" w:space="0" w:color="auto"/>
            <w:right w:val="none" w:sz="0" w:space="0" w:color="auto"/>
          </w:divBdr>
        </w:div>
        <w:div w:id="956643537">
          <w:marLeft w:val="0"/>
          <w:marRight w:val="0"/>
          <w:marTop w:val="0"/>
          <w:marBottom w:val="0"/>
          <w:divBdr>
            <w:top w:val="none" w:sz="0" w:space="0" w:color="auto"/>
            <w:left w:val="none" w:sz="0" w:space="0" w:color="auto"/>
            <w:bottom w:val="none" w:sz="0" w:space="0" w:color="auto"/>
            <w:right w:val="none" w:sz="0" w:space="0" w:color="auto"/>
          </w:divBdr>
        </w:div>
      </w:divsChild>
    </w:div>
    <w:div w:id="1307399381">
      <w:marLeft w:val="0"/>
      <w:marRight w:val="0"/>
      <w:marTop w:val="0"/>
      <w:marBottom w:val="0"/>
      <w:divBdr>
        <w:top w:val="none" w:sz="0" w:space="0" w:color="auto"/>
        <w:left w:val="none" w:sz="0" w:space="0" w:color="auto"/>
        <w:bottom w:val="none" w:sz="0" w:space="0" w:color="auto"/>
        <w:right w:val="none" w:sz="0" w:space="0" w:color="auto"/>
      </w:divBdr>
      <w:divsChild>
        <w:div w:id="437457119">
          <w:marLeft w:val="0"/>
          <w:marRight w:val="0"/>
          <w:marTop w:val="0"/>
          <w:marBottom w:val="0"/>
          <w:divBdr>
            <w:top w:val="none" w:sz="0" w:space="0" w:color="auto"/>
            <w:left w:val="none" w:sz="0" w:space="0" w:color="auto"/>
            <w:bottom w:val="none" w:sz="0" w:space="0" w:color="auto"/>
            <w:right w:val="none" w:sz="0" w:space="0" w:color="auto"/>
          </w:divBdr>
        </w:div>
        <w:div w:id="1485584563">
          <w:marLeft w:val="0"/>
          <w:marRight w:val="0"/>
          <w:marTop w:val="0"/>
          <w:marBottom w:val="0"/>
          <w:divBdr>
            <w:top w:val="none" w:sz="0" w:space="0" w:color="auto"/>
            <w:left w:val="none" w:sz="0" w:space="0" w:color="auto"/>
            <w:bottom w:val="none" w:sz="0" w:space="0" w:color="auto"/>
            <w:right w:val="none" w:sz="0" w:space="0" w:color="auto"/>
          </w:divBdr>
        </w:div>
      </w:divsChild>
    </w:div>
    <w:div w:id="1397312997">
      <w:marLeft w:val="0"/>
      <w:marRight w:val="0"/>
      <w:marTop w:val="0"/>
      <w:marBottom w:val="0"/>
      <w:divBdr>
        <w:top w:val="none" w:sz="0" w:space="0" w:color="auto"/>
        <w:left w:val="none" w:sz="0" w:space="0" w:color="auto"/>
        <w:bottom w:val="none" w:sz="0" w:space="0" w:color="auto"/>
        <w:right w:val="none" w:sz="0" w:space="0" w:color="auto"/>
      </w:divBdr>
      <w:divsChild>
        <w:div w:id="2062946118">
          <w:marLeft w:val="0"/>
          <w:marRight w:val="0"/>
          <w:marTop w:val="0"/>
          <w:marBottom w:val="0"/>
          <w:divBdr>
            <w:top w:val="none" w:sz="0" w:space="0" w:color="auto"/>
            <w:left w:val="none" w:sz="0" w:space="0" w:color="auto"/>
            <w:bottom w:val="none" w:sz="0" w:space="0" w:color="auto"/>
            <w:right w:val="none" w:sz="0" w:space="0" w:color="auto"/>
          </w:divBdr>
        </w:div>
        <w:div w:id="1789624101">
          <w:marLeft w:val="0"/>
          <w:marRight w:val="0"/>
          <w:marTop w:val="0"/>
          <w:marBottom w:val="0"/>
          <w:divBdr>
            <w:top w:val="none" w:sz="0" w:space="0" w:color="auto"/>
            <w:left w:val="none" w:sz="0" w:space="0" w:color="auto"/>
            <w:bottom w:val="none" w:sz="0" w:space="0" w:color="auto"/>
            <w:right w:val="none" w:sz="0" w:space="0" w:color="auto"/>
          </w:divBdr>
        </w:div>
      </w:divsChild>
    </w:div>
    <w:div w:id="1468426325">
      <w:marLeft w:val="0"/>
      <w:marRight w:val="0"/>
      <w:marTop w:val="0"/>
      <w:marBottom w:val="0"/>
      <w:divBdr>
        <w:top w:val="none" w:sz="0" w:space="0" w:color="auto"/>
        <w:left w:val="none" w:sz="0" w:space="0" w:color="auto"/>
        <w:bottom w:val="none" w:sz="0" w:space="0" w:color="auto"/>
        <w:right w:val="none" w:sz="0" w:space="0" w:color="auto"/>
      </w:divBdr>
      <w:divsChild>
        <w:div w:id="405416231">
          <w:marLeft w:val="0"/>
          <w:marRight w:val="0"/>
          <w:marTop w:val="0"/>
          <w:marBottom w:val="0"/>
          <w:divBdr>
            <w:top w:val="none" w:sz="0" w:space="0" w:color="auto"/>
            <w:left w:val="none" w:sz="0" w:space="0" w:color="auto"/>
            <w:bottom w:val="none" w:sz="0" w:space="0" w:color="auto"/>
            <w:right w:val="none" w:sz="0" w:space="0" w:color="auto"/>
          </w:divBdr>
        </w:div>
        <w:div w:id="1657297358">
          <w:marLeft w:val="0"/>
          <w:marRight w:val="0"/>
          <w:marTop w:val="0"/>
          <w:marBottom w:val="0"/>
          <w:divBdr>
            <w:top w:val="none" w:sz="0" w:space="0" w:color="auto"/>
            <w:left w:val="none" w:sz="0" w:space="0" w:color="auto"/>
            <w:bottom w:val="none" w:sz="0" w:space="0" w:color="auto"/>
            <w:right w:val="none" w:sz="0" w:space="0" w:color="auto"/>
          </w:divBdr>
        </w:div>
        <w:div w:id="1347632688">
          <w:marLeft w:val="0"/>
          <w:marRight w:val="0"/>
          <w:marTop w:val="0"/>
          <w:marBottom w:val="0"/>
          <w:divBdr>
            <w:top w:val="none" w:sz="0" w:space="0" w:color="auto"/>
            <w:left w:val="none" w:sz="0" w:space="0" w:color="auto"/>
            <w:bottom w:val="none" w:sz="0" w:space="0" w:color="auto"/>
            <w:right w:val="none" w:sz="0" w:space="0" w:color="auto"/>
          </w:divBdr>
        </w:div>
        <w:div w:id="1462769641">
          <w:marLeft w:val="0"/>
          <w:marRight w:val="0"/>
          <w:marTop w:val="0"/>
          <w:marBottom w:val="0"/>
          <w:divBdr>
            <w:top w:val="none" w:sz="0" w:space="0" w:color="auto"/>
            <w:left w:val="none" w:sz="0" w:space="0" w:color="auto"/>
            <w:bottom w:val="none" w:sz="0" w:space="0" w:color="auto"/>
            <w:right w:val="none" w:sz="0" w:space="0" w:color="auto"/>
          </w:divBdr>
        </w:div>
        <w:div w:id="1662082861">
          <w:marLeft w:val="0"/>
          <w:marRight w:val="0"/>
          <w:marTop w:val="0"/>
          <w:marBottom w:val="0"/>
          <w:divBdr>
            <w:top w:val="none" w:sz="0" w:space="0" w:color="auto"/>
            <w:left w:val="none" w:sz="0" w:space="0" w:color="auto"/>
            <w:bottom w:val="none" w:sz="0" w:space="0" w:color="auto"/>
            <w:right w:val="none" w:sz="0" w:space="0" w:color="auto"/>
          </w:divBdr>
        </w:div>
        <w:div w:id="1396705849">
          <w:marLeft w:val="0"/>
          <w:marRight w:val="0"/>
          <w:marTop w:val="0"/>
          <w:marBottom w:val="0"/>
          <w:divBdr>
            <w:top w:val="none" w:sz="0" w:space="0" w:color="auto"/>
            <w:left w:val="none" w:sz="0" w:space="0" w:color="auto"/>
            <w:bottom w:val="none" w:sz="0" w:space="0" w:color="auto"/>
            <w:right w:val="none" w:sz="0" w:space="0" w:color="auto"/>
          </w:divBdr>
        </w:div>
        <w:div w:id="684479110">
          <w:marLeft w:val="0"/>
          <w:marRight w:val="0"/>
          <w:marTop w:val="0"/>
          <w:marBottom w:val="0"/>
          <w:divBdr>
            <w:top w:val="none" w:sz="0" w:space="0" w:color="auto"/>
            <w:left w:val="none" w:sz="0" w:space="0" w:color="auto"/>
            <w:bottom w:val="none" w:sz="0" w:space="0" w:color="auto"/>
            <w:right w:val="none" w:sz="0" w:space="0" w:color="auto"/>
          </w:divBdr>
        </w:div>
        <w:div w:id="1901093105">
          <w:marLeft w:val="0"/>
          <w:marRight w:val="0"/>
          <w:marTop w:val="0"/>
          <w:marBottom w:val="0"/>
          <w:divBdr>
            <w:top w:val="none" w:sz="0" w:space="0" w:color="auto"/>
            <w:left w:val="none" w:sz="0" w:space="0" w:color="auto"/>
            <w:bottom w:val="none" w:sz="0" w:space="0" w:color="auto"/>
            <w:right w:val="none" w:sz="0" w:space="0" w:color="auto"/>
          </w:divBdr>
        </w:div>
        <w:div w:id="696546168">
          <w:marLeft w:val="0"/>
          <w:marRight w:val="0"/>
          <w:marTop w:val="0"/>
          <w:marBottom w:val="0"/>
          <w:divBdr>
            <w:top w:val="none" w:sz="0" w:space="0" w:color="auto"/>
            <w:left w:val="none" w:sz="0" w:space="0" w:color="auto"/>
            <w:bottom w:val="none" w:sz="0" w:space="0" w:color="auto"/>
            <w:right w:val="none" w:sz="0" w:space="0" w:color="auto"/>
          </w:divBdr>
        </w:div>
        <w:div w:id="1955598101">
          <w:marLeft w:val="0"/>
          <w:marRight w:val="0"/>
          <w:marTop w:val="0"/>
          <w:marBottom w:val="0"/>
          <w:divBdr>
            <w:top w:val="none" w:sz="0" w:space="0" w:color="auto"/>
            <w:left w:val="none" w:sz="0" w:space="0" w:color="auto"/>
            <w:bottom w:val="none" w:sz="0" w:space="0" w:color="auto"/>
            <w:right w:val="none" w:sz="0" w:space="0" w:color="auto"/>
          </w:divBdr>
        </w:div>
        <w:div w:id="713772702">
          <w:marLeft w:val="0"/>
          <w:marRight w:val="0"/>
          <w:marTop w:val="0"/>
          <w:marBottom w:val="0"/>
          <w:divBdr>
            <w:top w:val="none" w:sz="0" w:space="0" w:color="auto"/>
            <w:left w:val="none" w:sz="0" w:space="0" w:color="auto"/>
            <w:bottom w:val="none" w:sz="0" w:space="0" w:color="auto"/>
            <w:right w:val="none" w:sz="0" w:space="0" w:color="auto"/>
          </w:divBdr>
        </w:div>
        <w:div w:id="290786664">
          <w:marLeft w:val="0"/>
          <w:marRight w:val="0"/>
          <w:marTop w:val="0"/>
          <w:marBottom w:val="0"/>
          <w:divBdr>
            <w:top w:val="none" w:sz="0" w:space="0" w:color="auto"/>
            <w:left w:val="none" w:sz="0" w:space="0" w:color="auto"/>
            <w:bottom w:val="none" w:sz="0" w:space="0" w:color="auto"/>
            <w:right w:val="none" w:sz="0" w:space="0" w:color="auto"/>
          </w:divBdr>
        </w:div>
        <w:div w:id="1211652814">
          <w:marLeft w:val="0"/>
          <w:marRight w:val="0"/>
          <w:marTop w:val="0"/>
          <w:marBottom w:val="0"/>
          <w:divBdr>
            <w:top w:val="none" w:sz="0" w:space="0" w:color="auto"/>
            <w:left w:val="none" w:sz="0" w:space="0" w:color="auto"/>
            <w:bottom w:val="none" w:sz="0" w:space="0" w:color="auto"/>
            <w:right w:val="none" w:sz="0" w:space="0" w:color="auto"/>
          </w:divBdr>
        </w:div>
        <w:div w:id="890458554">
          <w:marLeft w:val="0"/>
          <w:marRight w:val="0"/>
          <w:marTop w:val="0"/>
          <w:marBottom w:val="0"/>
          <w:divBdr>
            <w:top w:val="none" w:sz="0" w:space="0" w:color="auto"/>
            <w:left w:val="none" w:sz="0" w:space="0" w:color="auto"/>
            <w:bottom w:val="none" w:sz="0" w:space="0" w:color="auto"/>
            <w:right w:val="none" w:sz="0" w:space="0" w:color="auto"/>
          </w:divBdr>
        </w:div>
        <w:div w:id="1916895024">
          <w:marLeft w:val="0"/>
          <w:marRight w:val="0"/>
          <w:marTop w:val="0"/>
          <w:marBottom w:val="0"/>
          <w:divBdr>
            <w:top w:val="none" w:sz="0" w:space="0" w:color="auto"/>
            <w:left w:val="none" w:sz="0" w:space="0" w:color="auto"/>
            <w:bottom w:val="none" w:sz="0" w:space="0" w:color="auto"/>
            <w:right w:val="none" w:sz="0" w:space="0" w:color="auto"/>
          </w:divBdr>
        </w:div>
        <w:div w:id="354036249">
          <w:marLeft w:val="0"/>
          <w:marRight w:val="0"/>
          <w:marTop w:val="0"/>
          <w:marBottom w:val="0"/>
          <w:divBdr>
            <w:top w:val="none" w:sz="0" w:space="0" w:color="auto"/>
            <w:left w:val="none" w:sz="0" w:space="0" w:color="auto"/>
            <w:bottom w:val="none" w:sz="0" w:space="0" w:color="auto"/>
            <w:right w:val="none" w:sz="0" w:space="0" w:color="auto"/>
          </w:divBdr>
        </w:div>
        <w:div w:id="225721150">
          <w:marLeft w:val="0"/>
          <w:marRight w:val="0"/>
          <w:marTop w:val="0"/>
          <w:marBottom w:val="0"/>
          <w:divBdr>
            <w:top w:val="none" w:sz="0" w:space="0" w:color="auto"/>
            <w:left w:val="none" w:sz="0" w:space="0" w:color="auto"/>
            <w:bottom w:val="none" w:sz="0" w:space="0" w:color="auto"/>
            <w:right w:val="none" w:sz="0" w:space="0" w:color="auto"/>
          </w:divBdr>
        </w:div>
        <w:div w:id="1290823568">
          <w:marLeft w:val="0"/>
          <w:marRight w:val="0"/>
          <w:marTop w:val="0"/>
          <w:marBottom w:val="0"/>
          <w:divBdr>
            <w:top w:val="none" w:sz="0" w:space="0" w:color="auto"/>
            <w:left w:val="none" w:sz="0" w:space="0" w:color="auto"/>
            <w:bottom w:val="none" w:sz="0" w:space="0" w:color="auto"/>
            <w:right w:val="none" w:sz="0" w:space="0" w:color="auto"/>
          </w:divBdr>
        </w:div>
        <w:div w:id="590050063">
          <w:marLeft w:val="0"/>
          <w:marRight w:val="0"/>
          <w:marTop w:val="0"/>
          <w:marBottom w:val="0"/>
          <w:divBdr>
            <w:top w:val="none" w:sz="0" w:space="0" w:color="auto"/>
            <w:left w:val="none" w:sz="0" w:space="0" w:color="auto"/>
            <w:bottom w:val="none" w:sz="0" w:space="0" w:color="auto"/>
            <w:right w:val="none" w:sz="0" w:space="0" w:color="auto"/>
          </w:divBdr>
        </w:div>
        <w:div w:id="1020473164">
          <w:marLeft w:val="0"/>
          <w:marRight w:val="0"/>
          <w:marTop w:val="0"/>
          <w:marBottom w:val="0"/>
          <w:divBdr>
            <w:top w:val="none" w:sz="0" w:space="0" w:color="auto"/>
            <w:left w:val="none" w:sz="0" w:space="0" w:color="auto"/>
            <w:bottom w:val="none" w:sz="0" w:space="0" w:color="auto"/>
            <w:right w:val="none" w:sz="0" w:space="0" w:color="auto"/>
          </w:divBdr>
        </w:div>
        <w:div w:id="154296802">
          <w:marLeft w:val="0"/>
          <w:marRight w:val="0"/>
          <w:marTop w:val="0"/>
          <w:marBottom w:val="0"/>
          <w:divBdr>
            <w:top w:val="none" w:sz="0" w:space="0" w:color="auto"/>
            <w:left w:val="none" w:sz="0" w:space="0" w:color="auto"/>
            <w:bottom w:val="none" w:sz="0" w:space="0" w:color="auto"/>
            <w:right w:val="none" w:sz="0" w:space="0" w:color="auto"/>
          </w:divBdr>
        </w:div>
        <w:div w:id="782841665">
          <w:marLeft w:val="0"/>
          <w:marRight w:val="0"/>
          <w:marTop w:val="0"/>
          <w:marBottom w:val="0"/>
          <w:divBdr>
            <w:top w:val="none" w:sz="0" w:space="0" w:color="auto"/>
            <w:left w:val="none" w:sz="0" w:space="0" w:color="auto"/>
            <w:bottom w:val="none" w:sz="0" w:space="0" w:color="auto"/>
            <w:right w:val="none" w:sz="0" w:space="0" w:color="auto"/>
          </w:divBdr>
        </w:div>
      </w:divsChild>
    </w:div>
    <w:div w:id="1527324978">
      <w:marLeft w:val="0"/>
      <w:marRight w:val="0"/>
      <w:marTop w:val="0"/>
      <w:marBottom w:val="0"/>
      <w:divBdr>
        <w:top w:val="none" w:sz="0" w:space="0" w:color="auto"/>
        <w:left w:val="none" w:sz="0" w:space="0" w:color="auto"/>
        <w:bottom w:val="none" w:sz="0" w:space="0" w:color="auto"/>
        <w:right w:val="none" w:sz="0" w:space="0" w:color="auto"/>
      </w:divBdr>
      <w:divsChild>
        <w:div w:id="1999110153">
          <w:marLeft w:val="0"/>
          <w:marRight w:val="0"/>
          <w:marTop w:val="0"/>
          <w:marBottom w:val="0"/>
          <w:divBdr>
            <w:top w:val="none" w:sz="0" w:space="0" w:color="auto"/>
            <w:left w:val="none" w:sz="0" w:space="0" w:color="auto"/>
            <w:bottom w:val="none" w:sz="0" w:space="0" w:color="auto"/>
            <w:right w:val="none" w:sz="0" w:space="0" w:color="auto"/>
          </w:divBdr>
        </w:div>
      </w:divsChild>
    </w:div>
    <w:div w:id="1544053962">
      <w:marLeft w:val="0"/>
      <w:marRight w:val="0"/>
      <w:marTop w:val="0"/>
      <w:marBottom w:val="0"/>
      <w:divBdr>
        <w:top w:val="none" w:sz="0" w:space="0" w:color="auto"/>
        <w:left w:val="none" w:sz="0" w:space="0" w:color="auto"/>
        <w:bottom w:val="none" w:sz="0" w:space="0" w:color="auto"/>
        <w:right w:val="none" w:sz="0" w:space="0" w:color="auto"/>
      </w:divBdr>
      <w:divsChild>
        <w:div w:id="1208370570">
          <w:marLeft w:val="0"/>
          <w:marRight w:val="0"/>
          <w:marTop w:val="0"/>
          <w:marBottom w:val="0"/>
          <w:divBdr>
            <w:top w:val="none" w:sz="0" w:space="0" w:color="auto"/>
            <w:left w:val="none" w:sz="0" w:space="0" w:color="auto"/>
            <w:bottom w:val="none" w:sz="0" w:space="0" w:color="auto"/>
            <w:right w:val="none" w:sz="0" w:space="0" w:color="auto"/>
          </w:divBdr>
        </w:div>
      </w:divsChild>
    </w:div>
    <w:div w:id="1569148412">
      <w:marLeft w:val="0"/>
      <w:marRight w:val="0"/>
      <w:marTop w:val="0"/>
      <w:marBottom w:val="0"/>
      <w:divBdr>
        <w:top w:val="none" w:sz="0" w:space="0" w:color="auto"/>
        <w:left w:val="none" w:sz="0" w:space="0" w:color="auto"/>
        <w:bottom w:val="none" w:sz="0" w:space="0" w:color="auto"/>
        <w:right w:val="none" w:sz="0" w:space="0" w:color="auto"/>
      </w:divBdr>
      <w:divsChild>
        <w:div w:id="1613977749">
          <w:marLeft w:val="0"/>
          <w:marRight w:val="0"/>
          <w:marTop w:val="0"/>
          <w:marBottom w:val="0"/>
          <w:divBdr>
            <w:top w:val="none" w:sz="0" w:space="0" w:color="auto"/>
            <w:left w:val="none" w:sz="0" w:space="0" w:color="auto"/>
            <w:bottom w:val="none" w:sz="0" w:space="0" w:color="auto"/>
            <w:right w:val="none" w:sz="0" w:space="0" w:color="auto"/>
          </w:divBdr>
        </w:div>
      </w:divsChild>
    </w:div>
    <w:div w:id="1570968208">
      <w:marLeft w:val="0"/>
      <w:marRight w:val="0"/>
      <w:marTop w:val="0"/>
      <w:marBottom w:val="0"/>
      <w:divBdr>
        <w:top w:val="none" w:sz="0" w:space="0" w:color="auto"/>
        <w:left w:val="none" w:sz="0" w:space="0" w:color="auto"/>
        <w:bottom w:val="none" w:sz="0" w:space="0" w:color="auto"/>
        <w:right w:val="none" w:sz="0" w:space="0" w:color="auto"/>
      </w:divBdr>
      <w:divsChild>
        <w:div w:id="431585314">
          <w:marLeft w:val="0"/>
          <w:marRight w:val="0"/>
          <w:marTop w:val="0"/>
          <w:marBottom w:val="0"/>
          <w:divBdr>
            <w:top w:val="none" w:sz="0" w:space="0" w:color="auto"/>
            <w:left w:val="none" w:sz="0" w:space="0" w:color="auto"/>
            <w:bottom w:val="none" w:sz="0" w:space="0" w:color="auto"/>
            <w:right w:val="none" w:sz="0" w:space="0" w:color="auto"/>
          </w:divBdr>
        </w:div>
      </w:divsChild>
    </w:div>
    <w:div w:id="1571034097">
      <w:marLeft w:val="0"/>
      <w:marRight w:val="0"/>
      <w:marTop w:val="0"/>
      <w:marBottom w:val="0"/>
      <w:divBdr>
        <w:top w:val="none" w:sz="0" w:space="0" w:color="auto"/>
        <w:left w:val="none" w:sz="0" w:space="0" w:color="auto"/>
        <w:bottom w:val="none" w:sz="0" w:space="0" w:color="auto"/>
        <w:right w:val="none" w:sz="0" w:space="0" w:color="auto"/>
      </w:divBdr>
      <w:divsChild>
        <w:div w:id="1060634696">
          <w:marLeft w:val="0"/>
          <w:marRight w:val="0"/>
          <w:marTop w:val="0"/>
          <w:marBottom w:val="0"/>
          <w:divBdr>
            <w:top w:val="none" w:sz="0" w:space="0" w:color="auto"/>
            <w:left w:val="none" w:sz="0" w:space="0" w:color="auto"/>
            <w:bottom w:val="none" w:sz="0" w:space="0" w:color="auto"/>
            <w:right w:val="none" w:sz="0" w:space="0" w:color="auto"/>
          </w:divBdr>
        </w:div>
      </w:divsChild>
    </w:div>
    <w:div w:id="1592081961">
      <w:marLeft w:val="0"/>
      <w:marRight w:val="0"/>
      <w:marTop w:val="0"/>
      <w:marBottom w:val="0"/>
      <w:divBdr>
        <w:top w:val="none" w:sz="0" w:space="0" w:color="auto"/>
        <w:left w:val="none" w:sz="0" w:space="0" w:color="auto"/>
        <w:bottom w:val="none" w:sz="0" w:space="0" w:color="auto"/>
        <w:right w:val="none" w:sz="0" w:space="0" w:color="auto"/>
      </w:divBdr>
      <w:divsChild>
        <w:div w:id="162746082">
          <w:marLeft w:val="0"/>
          <w:marRight w:val="0"/>
          <w:marTop w:val="0"/>
          <w:marBottom w:val="0"/>
          <w:divBdr>
            <w:top w:val="none" w:sz="0" w:space="0" w:color="auto"/>
            <w:left w:val="none" w:sz="0" w:space="0" w:color="auto"/>
            <w:bottom w:val="none" w:sz="0" w:space="0" w:color="auto"/>
            <w:right w:val="none" w:sz="0" w:space="0" w:color="auto"/>
          </w:divBdr>
        </w:div>
      </w:divsChild>
    </w:div>
    <w:div w:id="1592663870">
      <w:marLeft w:val="0"/>
      <w:marRight w:val="0"/>
      <w:marTop w:val="0"/>
      <w:marBottom w:val="0"/>
      <w:divBdr>
        <w:top w:val="none" w:sz="0" w:space="0" w:color="auto"/>
        <w:left w:val="none" w:sz="0" w:space="0" w:color="auto"/>
        <w:bottom w:val="none" w:sz="0" w:space="0" w:color="auto"/>
        <w:right w:val="none" w:sz="0" w:space="0" w:color="auto"/>
      </w:divBdr>
      <w:divsChild>
        <w:div w:id="258098543">
          <w:marLeft w:val="0"/>
          <w:marRight w:val="0"/>
          <w:marTop w:val="0"/>
          <w:marBottom w:val="0"/>
          <w:divBdr>
            <w:top w:val="none" w:sz="0" w:space="0" w:color="auto"/>
            <w:left w:val="none" w:sz="0" w:space="0" w:color="auto"/>
            <w:bottom w:val="none" w:sz="0" w:space="0" w:color="auto"/>
            <w:right w:val="none" w:sz="0" w:space="0" w:color="auto"/>
          </w:divBdr>
        </w:div>
        <w:div w:id="1257011925">
          <w:marLeft w:val="0"/>
          <w:marRight w:val="0"/>
          <w:marTop w:val="0"/>
          <w:marBottom w:val="0"/>
          <w:divBdr>
            <w:top w:val="none" w:sz="0" w:space="0" w:color="auto"/>
            <w:left w:val="none" w:sz="0" w:space="0" w:color="auto"/>
            <w:bottom w:val="none" w:sz="0" w:space="0" w:color="auto"/>
            <w:right w:val="none" w:sz="0" w:space="0" w:color="auto"/>
          </w:divBdr>
        </w:div>
        <w:div w:id="2015062503">
          <w:marLeft w:val="0"/>
          <w:marRight w:val="0"/>
          <w:marTop w:val="0"/>
          <w:marBottom w:val="0"/>
          <w:divBdr>
            <w:top w:val="none" w:sz="0" w:space="0" w:color="auto"/>
            <w:left w:val="none" w:sz="0" w:space="0" w:color="auto"/>
            <w:bottom w:val="none" w:sz="0" w:space="0" w:color="auto"/>
            <w:right w:val="none" w:sz="0" w:space="0" w:color="auto"/>
          </w:divBdr>
        </w:div>
        <w:div w:id="1708986699">
          <w:marLeft w:val="0"/>
          <w:marRight w:val="0"/>
          <w:marTop w:val="0"/>
          <w:marBottom w:val="0"/>
          <w:divBdr>
            <w:top w:val="none" w:sz="0" w:space="0" w:color="auto"/>
            <w:left w:val="none" w:sz="0" w:space="0" w:color="auto"/>
            <w:bottom w:val="none" w:sz="0" w:space="0" w:color="auto"/>
            <w:right w:val="none" w:sz="0" w:space="0" w:color="auto"/>
          </w:divBdr>
        </w:div>
        <w:div w:id="1994065290">
          <w:marLeft w:val="0"/>
          <w:marRight w:val="0"/>
          <w:marTop w:val="0"/>
          <w:marBottom w:val="0"/>
          <w:divBdr>
            <w:top w:val="none" w:sz="0" w:space="0" w:color="auto"/>
            <w:left w:val="none" w:sz="0" w:space="0" w:color="auto"/>
            <w:bottom w:val="none" w:sz="0" w:space="0" w:color="auto"/>
            <w:right w:val="none" w:sz="0" w:space="0" w:color="auto"/>
          </w:divBdr>
        </w:div>
        <w:div w:id="256646228">
          <w:marLeft w:val="0"/>
          <w:marRight w:val="0"/>
          <w:marTop w:val="0"/>
          <w:marBottom w:val="0"/>
          <w:divBdr>
            <w:top w:val="none" w:sz="0" w:space="0" w:color="auto"/>
            <w:left w:val="none" w:sz="0" w:space="0" w:color="auto"/>
            <w:bottom w:val="none" w:sz="0" w:space="0" w:color="auto"/>
            <w:right w:val="none" w:sz="0" w:space="0" w:color="auto"/>
          </w:divBdr>
        </w:div>
        <w:div w:id="1275097055">
          <w:marLeft w:val="0"/>
          <w:marRight w:val="0"/>
          <w:marTop w:val="0"/>
          <w:marBottom w:val="0"/>
          <w:divBdr>
            <w:top w:val="none" w:sz="0" w:space="0" w:color="auto"/>
            <w:left w:val="none" w:sz="0" w:space="0" w:color="auto"/>
            <w:bottom w:val="none" w:sz="0" w:space="0" w:color="auto"/>
            <w:right w:val="none" w:sz="0" w:space="0" w:color="auto"/>
          </w:divBdr>
        </w:div>
        <w:div w:id="1563323942">
          <w:marLeft w:val="0"/>
          <w:marRight w:val="0"/>
          <w:marTop w:val="0"/>
          <w:marBottom w:val="0"/>
          <w:divBdr>
            <w:top w:val="none" w:sz="0" w:space="0" w:color="auto"/>
            <w:left w:val="none" w:sz="0" w:space="0" w:color="auto"/>
            <w:bottom w:val="none" w:sz="0" w:space="0" w:color="auto"/>
            <w:right w:val="none" w:sz="0" w:space="0" w:color="auto"/>
          </w:divBdr>
        </w:div>
      </w:divsChild>
    </w:div>
    <w:div w:id="1646466447">
      <w:marLeft w:val="0"/>
      <w:marRight w:val="0"/>
      <w:marTop w:val="0"/>
      <w:marBottom w:val="0"/>
      <w:divBdr>
        <w:top w:val="none" w:sz="0" w:space="0" w:color="auto"/>
        <w:left w:val="none" w:sz="0" w:space="0" w:color="auto"/>
        <w:bottom w:val="none" w:sz="0" w:space="0" w:color="auto"/>
        <w:right w:val="none" w:sz="0" w:space="0" w:color="auto"/>
      </w:divBdr>
      <w:divsChild>
        <w:div w:id="1319043711">
          <w:marLeft w:val="0"/>
          <w:marRight w:val="0"/>
          <w:marTop w:val="0"/>
          <w:marBottom w:val="0"/>
          <w:divBdr>
            <w:top w:val="none" w:sz="0" w:space="0" w:color="auto"/>
            <w:left w:val="none" w:sz="0" w:space="0" w:color="auto"/>
            <w:bottom w:val="none" w:sz="0" w:space="0" w:color="auto"/>
            <w:right w:val="none" w:sz="0" w:space="0" w:color="auto"/>
          </w:divBdr>
        </w:div>
        <w:div w:id="1293168864">
          <w:marLeft w:val="0"/>
          <w:marRight w:val="0"/>
          <w:marTop w:val="0"/>
          <w:marBottom w:val="0"/>
          <w:divBdr>
            <w:top w:val="none" w:sz="0" w:space="0" w:color="auto"/>
            <w:left w:val="none" w:sz="0" w:space="0" w:color="auto"/>
            <w:bottom w:val="none" w:sz="0" w:space="0" w:color="auto"/>
            <w:right w:val="none" w:sz="0" w:space="0" w:color="auto"/>
          </w:divBdr>
        </w:div>
        <w:div w:id="501161637">
          <w:marLeft w:val="0"/>
          <w:marRight w:val="0"/>
          <w:marTop w:val="0"/>
          <w:marBottom w:val="0"/>
          <w:divBdr>
            <w:top w:val="none" w:sz="0" w:space="0" w:color="auto"/>
            <w:left w:val="none" w:sz="0" w:space="0" w:color="auto"/>
            <w:bottom w:val="none" w:sz="0" w:space="0" w:color="auto"/>
            <w:right w:val="none" w:sz="0" w:space="0" w:color="auto"/>
          </w:divBdr>
        </w:div>
        <w:div w:id="615526503">
          <w:marLeft w:val="0"/>
          <w:marRight w:val="0"/>
          <w:marTop w:val="0"/>
          <w:marBottom w:val="0"/>
          <w:divBdr>
            <w:top w:val="none" w:sz="0" w:space="0" w:color="auto"/>
            <w:left w:val="none" w:sz="0" w:space="0" w:color="auto"/>
            <w:bottom w:val="none" w:sz="0" w:space="0" w:color="auto"/>
            <w:right w:val="none" w:sz="0" w:space="0" w:color="auto"/>
          </w:divBdr>
        </w:div>
        <w:div w:id="1679965995">
          <w:marLeft w:val="0"/>
          <w:marRight w:val="0"/>
          <w:marTop w:val="0"/>
          <w:marBottom w:val="0"/>
          <w:divBdr>
            <w:top w:val="none" w:sz="0" w:space="0" w:color="auto"/>
            <w:left w:val="none" w:sz="0" w:space="0" w:color="auto"/>
            <w:bottom w:val="none" w:sz="0" w:space="0" w:color="auto"/>
            <w:right w:val="none" w:sz="0" w:space="0" w:color="auto"/>
          </w:divBdr>
        </w:div>
        <w:div w:id="1854296097">
          <w:marLeft w:val="0"/>
          <w:marRight w:val="0"/>
          <w:marTop w:val="0"/>
          <w:marBottom w:val="0"/>
          <w:divBdr>
            <w:top w:val="none" w:sz="0" w:space="0" w:color="auto"/>
            <w:left w:val="none" w:sz="0" w:space="0" w:color="auto"/>
            <w:bottom w:val="none" w:sz="0" w:space="0" w:color="auto"/>
            <w:right w:val="none" w:sz="0" w:space="0" w:color="auto"/>
          </w:divBdr>
        </w:div>
        <w:div w:id="823668995">
          <w:marLeft w:val="0"/>
          <w:marRight w:val="0"/>
          <w:marTop w:val="0"/>
          <w:marBottom w:val="0"/>
          <w:divBdr>
            <w:top w:val="none" w:sz="0" w:space="0" w:color="auto"/>
            <w:left w:val="none" w:sz="0" w:space="0" w:color="auto"/>
            <w:bottom w:val="none" w:sz="0" w:space="0" w:color="auto"/>
            <w:right w:val="none" w:sz="0" w:space="0" w:color="auto"/>
          </w:divBdr>
        </w:div>
      </w:divsChild>
    </w:div>
    <w:div w:id="1746412620">
      <w:marLeft w:val="0"/>
      <w:marRight w:val="0"/>
      <w:marTop w:val="0"/>
      <w:marBottom w:val="0"/>
      <w:divBdr>
        <w:top w:val="none" w:sz="0" w:space="0" w:color="auto"/>
        <w:left w:val="none" w:sz="0" w:space="0" w:color="auto"/>
        <w:bottom w:val="none" w:sz="0" w:space="0" w:color="auto"/>
        <w:right w:val="none" w:sz="0" w:space="0" w:color="auto"/>
      </w:divBdr>
      <w:divsChild>
        <w:div w:id="594946997">
          <w:marLeft w:val="0"/>
          <w:marRight w:val="0"/>
          <w:marTop w:val="0"/>
          <w:marBottom w:val="0"/>
          <w:divBdr>
            <w:top w:val="none" w:sz="0" w:space="0" w:color="auto"/>
            <w:left w:val="none" w:sz="0" w:space="0" w:color="auto"/>
            <w:bottom w:val="none" w:sz="0" w:space="0" w:color="auto"/>
            <w:right w:val="none" w:sz="0" w:space="0" w:color="auto"/>
          </w:divBdr>
        </w:div>
        <w:div w:id="1302147695">
          <w:marLeft w:val="0"/>
          <w:marRight w:val="0"/>
          <w:marTop w:val="0"/>
          <w:marBottom w:val="0"/>
          <w:divBdr>
            <w:top w:val="none" w:sz="0" w:space="0" w:color="auto"/>
            <w:left w:val="none" w:sz="0" w:space="0" w:color="auto"/>
            <w:bottom w:val="none" w:sz="0" w:space="0" w:color="auto"/>
            <w:right w:val="none" w:sz="0" w:space="0" w:color="auto"/>
          </w:divBdr>
        </w:div>
      </w:divsChild>
    </w:div>
    <w:div w:id="1816335135">
      <w:marLeft w:val="0"/>
      <w:marRight w:val="0"/>
      <w:marTop w:val="0"/>
      <w:marBottom w:val="0"/>
      <w:divBdr>
        <w:top w:val="none" w:sz="0" w:space="0" w:color="auto"/>
        <w:left w:val="none" w:sz="0" w:space="0" w:color="auto"/>
        <w:bottom w:val="none" w:sz="0" w:space="0" w:color="auto"/>
        <w:right w:val="none" w:sz="0" w:space="0" w:color="auto"/>
      </w:divBdr>
      <w:divsChild>
        <w:div w:id="1397515305">
          <w:marLeft w:val="0"/>
          <w:marRight w:val="0"/>
          <w:marTop w:val="0"/>
          <w:marBottom w:val="0"/>
          <w:divBdr>
            <w:top w:val="none" w:sz="0" w:space="0" w:color="auto"/>
            <w:left w:val="none" w:sz="0" w:space="0" w:color="auto"/>
            <w:bottom w:val="none" w:sz="0" w:space="0" w:color="auto"/>
            <w:right w:val="none" w:sz="0" w:space="0" w:color="auto"/>
          </w:divBdr>
        </w:div>
        <w:div w:id="545220985">
          <w:marLeft w:val="0"/>
          <w:marRight w:val="0"/>
          <w:marTop w:val="0"/>
          <w:marBottom w:val="0"/>
          <w:divBdr>
            <w:top w:val="none" w:sz="0" w:space="0" w:color="auto"/>
            <w:left w:val="none" w:sz="0" w:space="0" w:color="auto"/>
            <w:bottom w:val="none" w:sz="0" w:space="0" w:color="auto"/>
            <w:right w:val="none" w:sz="0" w:space="0" w:color="auto"/>
          </w:divBdr>
        </w:div>
      </w:divsChild>
    </w:div>
    <w:div w:id="1866674911">
      <w:marLeft w:val="0"/>
      <w:marRight w:val="0"/>
      <w:marTop w:val="0"/>
      <w:marBottom w:val="0"/>
      <w:divBdr>
        <w:top w:val="none" w:sz="0" w:space="0" w:color="auto"/>
        <w:left w:val="none" w:sz="0" w:space="0" w:color="auto"/>
        <w:bottom w:val="none" w:sz="0" w:space="0" w:color="auto"/>
        <w:right w:val="none" w:sz="0" w:space="0" w:color="auto"/>
      </w:divBdr>
      <w:divsChild>
        <w:div w:id="975069791">
          <w:marLeft w:val="0"/>
          <w:marRight w:val="0"/>
          <w:marTop w:val="0"/>
          <w:marBottom w:val="0"/>
          <w:divBdr>
            <w:top w:val="none" w:sz="0" w:space="0" w:color="auto"/>
            <w:left w:val="none" w:sz="0" w:space="0" w:color="auto"/>
            <w:bottom w:val="none" w:sz="0" w:space="0" w:color="auto"/>
            <w:right w:val="none" w:sz="0" w:space="0" w:color="auto"/>
          </w:divBdr>
        </w:div>
      </w:divsChild>
    </w:div>
    <w:div w:id="1886404521">
      <w:marLeft w:val="0"/>
      <w:marRight w:val="0"/>
      <w:marTop w:val="0"/>
      <w:marBottom w:val="0"/>
      <w:divBdr>
        <w:top w:val="none" w:sz="0" w:space="0" w:color="auto"/>
        <w:left w:val="none" w:sz="0" w:space="0" w:color="auto"/>
        <w:bottom w:val="none" w:sz="0" w:space="0" w:color="auto"/>
        <w:right w:val="none" w:sz="0" w:space="0" w:color="auto"/>
      </w:divBdr>
      <w:divsChild>
        <w:div w:id="360402796">
          <w:marLeft w:val="0"/>
          <w:marRight w:val="0"/>
          <w:marTop w:val="0"/>
          <w:marBottom w:val="0"/>
          <w:divBdr>
            <w:top w:val="none" w:sz="0" w:space="0" w:color="auto"/>
            <w:left w:val="none" w:sz="0" w:space="0" w:color="auto"/>
            <w:bottom w:val="none" w:sz="0" w:space="0" w:color="auto"/>
            <w:right w:val="none" w:sz="0" w:space="0" w:color="auto"/>
          </w:divBdr>
        </w:div>
        <w:div w:id="39792713">
          <w:marLeft w:val="0"/>
          <w:marRight w:val="0"/>
          <w:marTop w:val="0"/>
          <w:marBottom w:val="0"/>
          <w:divBdr>
            <w:top w:val="none" w:sz="0" w:space="0" w:color="auto"/>
            <w:left w:val="none" w:sz="0" w:space="0" w:color="auto"/>
            <w:bottom w:val="none" w:sz="0" w:space="0" w:color="auto"/>
            <w:right w:val="none" w:sz="0" w:space="0" w:color="auto"/>
          </w:divBdr>
        </w:div>
        <w:div w:id="1821994544">
          <w:marLeft w:val="0"/>
          <w:marRight w:val="0"/>
          <w:marTop w:val="0"/>
          <w:marBottom w:val="0"/>
          <w:divBdr>
            <w:top w:val="none" w:sz="0" w:space="0" w:color="auto"/>
            <w:left w:val="none" w:sz="0" w:space="0" w:color="auto"/>
            <w:bottom w:val="none" w:sz="0" w:space="0" w:color="auto"/>
            <w:right w:val="none" w:sz="0" w:space="0" w:color="auto"/>
          </w:divBdr>
        </w:div>
        <w:div w:id="1082139650">
          <w:marLeft w:val="0"/>
          <w:marRight w:val="0"/>
          <w:marTop w:val="0"/>
          <w:marBottom w:val="0"/>
          <w:divBdr>
            <w:top w:val="none" w:sz="0" w:space="0" w:color="auto"/>
            <w:left w:val="none" w:sz="0" w:space="0" w:color="auto"/>
            <w:bottom w:val="none" w:sz="0" w:space="0" w:color="auto"/>
            <w:right w:val="none" w:sz="0" w:space="0" w:color="auto"/>
          </w:divBdr>
        </w:div>
        <w:div w:id="2047287532">
          <w:marLeft w:val="0"/>
          <w:marRight w:val="0"/>
          <w:marTop w:val="0"/>
          <w:marBottom w:val="0"/>
          <w:divBdr>
            <w:top w:val="none" w:sz="0" w:space="0" w:color="auto"/>
            <w:left w:val="none" w:sz="0" w:space="0" w:color="auto"/>
            <w:bottom w:val="none" w:sz="0" w:space="0" w:color="auto"/>
            <w:right w:val="none" w:sz="0" w:space="0" w:color="auto"/>
          </w:divBdr>
        </w:div>
        <w:div w:id="553741156">
          <w:marLeft w:val="0"/>
          <w:marRight w:val="0"/>
          <w:marTop w:val="0"/>
          <w:marBottom w:val="0"/>
          <w:divBdr>
            <w:top w:val="none" w:sz="0" w:space="0" w:color="auto"/>
            <w:left w:val="none" w:sz="0" w:space="0" w:color="auto"/>
            <w:bottom w:val="none" w:sz="0" w:space="0" w:color="auto"/>
            <w:right w:val="none" w:sz="0" w:space="0" w:color="auto"/>
          </w:divBdr>
        </w:div>
      </w:divsChild>
    </w:div>
    <w:div w:id="1895461430">
      <w:marLeft w:val="0"/>
      <w:marRight w:val="0"/>
      <w:marTop w:val="0"/>
      <w:marBottom w:val="0"/>
      <w:divBdr>
        <w:top w:val="none" w:sz="0" w:space="0" w:color="auto"/>
        <w:left w:val="none" w:sz="0" w:space="0" w:color="auto"/>
        <w:bottom w:val="none" w:sz="0" w:space="0" w:color="auto"/>
        <w:right w:val="none" w:sz="0" w:space="0" w:color="auto"/>
      </w:divBdr>
      <w:divsChild>
        <w:div w:id="366220549">
          <w:marLeft w:val="0"/>
          <w:marRight w:val="0"/>
          <w:marTop w:val="0"/>
          <w:marBottom w:val="0"/>
          <w:divBdr>
            <w:top w:val="none" w:sz="0" w:space="0" w:color="auto"/>
            <w:left w:val="none" w:sz="0" w:space="0" w:color="auto"/>
            <w:bottom w:val="none" w:sz="0" w:space="0" w:color="auto"/>
            <w:right w:val="none" w:sz="0" w:space="0" w:color="auto"/>
          </w:divBdr>
        </w:div>
        <w:div w:id="1833980674">
          <w:marLeft w:val="0"/>
          <w:marRight w:val="0"/>
          <w:marTop w:val="0"/>
          <w:marBottom w:val="0"/>
          <w:divBdr>
            <w:top w:val="none" w:sz="0" w:space="0" w:color="auto"/>
            <w:left w:val="none" w:sz="0" w:space="0" w:color="auto"/>
            <w:bottom w:val="none" w:sz="0" w:space="0" w:color="auto"/>
            <w:right w:val="none" w:sz="0" w:space="0" w:color="auto"/>
          </w:divBdr>
        </w:div>
        <w:div w:id="100878208">
          <w:marLeft w:val="0"/>
          <w:marRight w:val="0"/>
          <w:marTop w:val="0"/>
          <w:marBottom w:val="0"/>
          <w:divBdr>
            <w:top w:val="none" w:sz="0" w:space="0" w:color="auto"/>
            <w:left w:val="none" w:sz="0" w:space="0" w:color="auto"/>
            <w:bottom w:val="none" w:sz="0" w:space="0" w:color="auto"/>
            <w:right w:val="none" w:sz="0" w:space="0" w:color="auto"/>
          </w:divBdr>
        </w:div>
        <w:div w:id="657072846">
          <w:marLeft w:val="0"/>
          <w:marRight w:val="0"/>
          <w:marTop w:val="0"/>
          <w:marBottom w:val="0"/>
          <w:divBdr>
            <w:top w:val="none" w:sz="0" w:space="0" w:color="auto"/>
            <w:left w:val="none" w:sz="0" w:space="0" w:color="auto"/>
            <w:bottom w:val="none" w:sz="0" w:space="0" w:color="auto"/>
            <w:right w:val="none" w:sz="0" w:space="0" w:color="auto"/>
          </w:divBdr>
        </w:div>
        <w:div w:id="1058557444">
          <w:marLeft w:val="0"/>
          <w:marRight w:val="0"/>
          <w:marTop w:val="0"/>
          <w:marBottom w:val="0"/>
          <w:divBdr>
            <w:top w:val="none" w:sz="0" w:space="0" w:color="auto"/>
            <w:left w:val="none" w:sz="0" w:space="0" w:color="auto"/>
            <w:bottom w:val="none" w:sz="0" w:space="0" w:color="auto"/>
            <w:right w:val="none" w:sz="0" w:space="0" w:color="auto"/>
          </w:divBdr>
        </w:div>
        <w:div w:id="401681364">
          <w:marLeft w:val="0"/>
          <w:marRight w:val="0"/>
          <w:marTop w:val="0"/>
          <w:marBottom w:val="0"/>
          <w:divBdr>
            <w:top w:val="none" w:sz="0" w:space="0" w:color="auto"/>
            <w:left w:val="none" w:sz="0" w:space="0" w:color="auto"/>
            <w:bottom w:val="none" w:sz="0" w:space="0" w:color="auto"/>
            <w:right w:val="none" w:sz="0" w:space="0" w:color="auto"/>
          </w:divBdr>
        </w:div>
        <w:div w:id="1873692308">
          <w:marLeft w:val="0"/>
          <w:marRight w:val="0"/>
          <w:marTop w:val="0"/>
          <w:marBottom w:val="0"/>
          <w:divBdr>
            <w:top w:val="none" w:sz="0" w:space="0" w:color="auto"/>
            <w:left w:val="none" w:sz="0" w:space="0" w:color="auto"/>
            <w:bottom w:val="none" w:sz="0" w:space="0" w:color="auto"/>
            <w:right w:val="none" w:sz="0" w:space="0" w:color="auto"/>
          </w:divBdr>
        </w:div>
        <w:div w:id="1202668483">
          <w:marLeft w:val="0"/>
          <w:marRight w:val="0"/>
          <w:marTop w:val="0"/>
          <w:marBottom w:val="0"/>
          <w:divBdr>
            <w:top w:val="none" w:sz="0" w:space="0" w:color="auto"/>
            <w:left w:val="none" w:sz="0" w:space="0" w:color="auto"/>
            <w:bottom w:val="none" w:sz="0" w:space="0" w:color="auto"/>
            <w:right w:val="none" w:sz="0" w:space="0" w:color="auto"/>
          </w:divBdr>
        </w:div>
        <w:div w:id="809173439">
          <w:marLeft w:val="0"/>
          <w:marRight w:val="0"/>
          <w:marTop w:val="0"/>
          <w:marBottom w:val="0"/>
          <w:divBdr>
            <w:top w:val="none" w:sz="0" w:space="0" w:color="auto"/>
            <w:left w:val="none" w:sz="0" w:space="0" w:color="auto"/>
            <w:bottom w:val="none" w:sz="0" w:space="0" w:color="auto"/>
            <w:right w:val="none" w:sz="0" w:space="0" w:color="auto"/>
          </w:divBdr>
        </w:div>
        <w:div w:id="84811522">
          <w:marLeft w:val="0"/>
          <w:marRight w:val="0"/>
          <w:marTop w:val="0"/>
          <w:marBottom w:val="0"/>
          <w:divBdr>
            <w:top w:val="none" w:sz="0" w:space="0" w:color="auto"/>
            <w:left w:val="none" w:sz="0" w:space="0" w:color="auto"/>
            <w:bottom w:val="none" w:sz="0" w:space="0" w:color="auto"/>
            <w:right w:val="none" w:sz="0" w:space="0" w:color="auto"/>
          </w:divBdr>
        </w:div>
        <w:div w:id="384911356">
          <w:marLeft w:val="0"/>
          <w:marRight w:val="0"/>
          <w:marTop w:val="0"/>
          <w:marBottom w:val="0"/>
          <w:divBdr>
            <w:top w:val="none" w:sz="0" w:space="0" w:color="auto"/>
            <w:left w:val="none" w:sz="0" w:space="0" w:color="auto"/>
            <w:bottom w:val="none" w:sz="0" w:space="0" w:color="auto"/>
            <w:right w:val="none" w:sz="0" w:space="0" w:color="auto"/>
          </w:divBdr>
        </w:div>
        <w:div w:id="666133537">
          <w:marLeft w:val="0"/>
          <w:marRight w:val="0"/>
          <w:marTop w:val="0"/>
          <w:marBottom w:val="0"/>
          <w:divBdr>
            <w:top w:val="none" w:sz="0" w:space="0" w:color="auto"/>
            <w:left w:val="none" w:sz="0" w:space="0" w:color="auto"/>
            <w:bottom w:val="none" w:sz="0" w:space="0" w:color="auto"/>
            <w:right w:val="none" w:sz="0" w:space="0" w:color="auto"/>
          </w:divBdr>
        </w:div>
        <w:div w:id="1552494862">
          <w:marLeft w:val="0"/>
          <w:marRight w:val="0"/>
          <w:marTop w:val="0"/>
          <w:marBottom w:val="0"/>
          <w:divBdr>
            <w:top w:val="none" w:sz="0" w:space="0" w:color="auto"/>
            <w:left w:val="none" w:sz="0" w:space="0" w:color="auto"/>
            <w:bottom w:val="none" w:sz="0" w:space="0" w:color="auto"/>
            <w:right w:val="none" w:sz="0" w:space="0" w:color="auto"/>
          </w:divBdr>
        </w:div>
        <w:div w:id="2099058659">
          <w:marLeft w:val="0"/>
          <w:marRight w:val="0"/>
          <w:marTop w:val="0"/>
          <w:marBottom w:val="0"/>
          <w:divBdr>
            <w:top w:val="none" w:sz="0" w:space="0" w:color="auto"/>
            <w:left w:val="none" w:sz="0" w:space="0" w:color="auto"/>
            <w:bottom w:val="none" w:sz="0" w:space="0" w:color="auto"/>
            <w:right w:val="none" w:sz="0" w:space="0" w:color="auto"/>
          </w:divBdr>
        </w:div>
        <w:div w:id="1553535331">
          <w:marLeft w:val="0"/>
          <w:marRight w:val="0"/>
          <w:marTop w:val="0"/>
          <w:marBottom w:val="0"/>
          <w:divBdr>
            <w:top w:val="none" w:sz="0" w:space="0" w:color="auto"/>
            <w:left w:val="none" w:sz="0" w:space="0" w:color="auto"/>
            <w:bottom w:val="none" w:sz="0" w:space="0" w:color="auto"/>
            <w:right w:val="none" w:sz="0" w:space="0" w:color="auto"/>
          </w:divBdr>
        </w:div>
        <w:div w:id="321663974">
          <w:marLeft w:val="0"/>
          <w:marRight w:val="0"/>
          <w:marTop w:val="0"/>
          <w:marBottom w:val="0"/>
          <w:divBdr>
            <w:top w:val="none" w:sz="0" w:space="0" w:color="auto"/>
            <w:left w:val="none" w:sz="0" w:space="0" w:color="auto"/>
            <w:bottom w:val="none" w:sz="0" w:space="0" w:color="auto"/>
            <w:right w:val="none" w:sz="0" w:space="0" w:color="auto"/>
          </w:divBdr>
        </w:div>
        <w:div w:id="147870265">
          <w:marLeft w:val="0"/>
          <w:marRight w:val="0"/>
          <w:marTop w:val="0"/>
          <w:marBottom w:val="0"/>
          <w:divBdr>
            <w:top w:val="none" w:sz="0" w:space="0" w:color="auto"/>
            <w:left w:val="none" w:sz="0" w:space="0" w:color="auto"/>
            <w:bottom w:val="none" w:sz="0" w:space="0" w:color="auto"/>
            <w:right w:val="none" w:sz="0" w:space="0" w:color="auto"/>
          </w:divBdr>
        </w:div>
        <w:div w:id="90858803">
          <w:marLeft w:val="0"/>
          <w:marRight w:val="0"/>
          <w:marTop w:val="0"/>
          <w:marBottom w:val="0"/>
          <w:divBdr>
            <w:top w:val="none" w:sz="0" w:space="0" w:color="auto"/>
            <w:left w:val="none" w:sz="0" w:space="0" w:color="auto"/>
            <w:bottom w:val="none" w:sz="0" w:space="0" w:color="auto"/>
            <w:right w:val="none" w:sz="0" w:space="0" w:color="auto"/>
          </w:divBdr>
        </w:div>
        <w:div w:id="1841197073">
          <w:marLeft w:val="0"/>
          <w:marRight w:val="0"/>
          <w:marTop w:val="0"/>
          <w:marBottom w:val="0"/>
          <w:divBdr>
            <w:top w:val="none" w:sz="0" w:space="0" w:color="auto"/>
            <w:left w:val="none" w:sz="0" w:space="0" w:color="auto"/>
            <w:bottom w:val="none" w:sz="0" w:space="0" w:color="auto"/>
            <w:right w:val="none" w:sz="0" w:space="0" w:color="auto"/>
          </w:divBdr>
        </w:div>
      </w:divsChild>
    </w:div>
    <w:div w:id="1931543022">
      <w:marLeft w:val="0"/>
      <w:marRight w:val="0"/>
      <w:marTop w:val="0"/>
      <w:marBottom w:val="0"/>
      <w:divBdr>
        <w:top w:val="none" w:sz="0" w:space="0" w:color="auto"/>
        <w:left w:val="none" w:sz="0" w:space="0" w:color="auto"/>
        <w:bottom w:val="none" w:sz="0" w:space="0" w:color="auto"/>
        <w:right w:val="none" w:sz="0" w:space="0" w:color="auto"/>
      </w:divBdr>
      <w:divsChild>
        <w:div w:id="1637098858">
          <w:marLeft w:val="0"/>
          <w:marRight w:val="0"/>
          <w:marTop w:val="0"/>
          <w:marBottom w:val="0"/>
          <w:divBdr>
            <w:top w:val="none" w:sz="0" w:space="0" w:color="auto"/>
            <w:left w:val="none" w:sz="0" w:space="0" w:color="auto"/>
            <w:bottom w:val="none" w:sz="0" w:space="0" w:color="auto"/>
            <w:right w:val="none" w:sz="0" w:space="0" w:color="auto"/>
          </w:divBdr>
        </w:div>
        <w:div w:id="1649935642">
          <w:marLeft w:val="0"/>
          <w:marRight w:val="0"/>
          <w:marTop w:val="0"/>
          <w:marBottom w:val="0"/>
          <w:divBdr>
            <w:top w:val="none" w:sz="0" w:space="0" w:color="auto"/>
            <w:left w:val="none" w:sz="0" w:space="0" w:color="auto"/>
            <w:bottom w:val="none" w:sz="0" w:space="0" w:color="auto"/>
            <w:right w:val="none" w:sz="0" w:space="0" w:color="auto"/>
          </w:divBdr>
        </w:div>
        <w:div w:id="872890102">
          <w:marLeft w:val="0"/>
          <w:marRight w:val="0"/>
          <w:marTop w:val="0"/>
          <w:marBottom w:val="0"/>
          <w:divBdr>
            <w:top w:val="none" w:sz="0" w:space="0" w:color="auto"/>
            <w:left w:val="none" w:sz="0" w:space="0" w:color="auto"/>
            <w:bottom w:val="none" w:sz="0" w:space="0" w:color="auto"/>
            <w:right w:val="none" w:sz="0" w:space="0" w:color="auto"/>
          </w:divBdr>
        </w:div>
        <w:div w:id="2014993887">
          <w:marLeft w:val="0"/>
          <w:marRight w:val="0"/>
          <w:marTop w:val="0"/>
          <w:marBottom w:val="0"/>
          <w:divBdr>
            <w:top w:val="none" w:sz="0" w:space="0" w:color="auto"/>
            <w:left w:val="none" w:sz="0" w:space="0" w:color="auto"/>
            <w:bottom w:val="none" w:sz="0" w:space="0" w:color="auto"/>
            <w:right w:val="none" w:sz="0" w:space="0" w:color="auto"/>
          </w:divBdr>
        </w:div>
        <w:div w:id="1198424043">
          <w:marLeft w:val="0"/>
          <w:marRight w:val="0"/>
          <w:marTop w:val="0"/>
          <w:marBottom w:val="0"/>
          <w:divBdr>
            <w:top w:val="none" w:sz="0" w:space="0" w:color="auto"/>
            <w:left w:val="none" w:sz="0" w:space="0" w:color="auto"/>
            <w:bottom w:val="none" w:sz="0" w:space="0" w:color="auto"/>
            <w:right w:val="none" w:sz="0" w:space="0" w:color="auto"/>
          </w:divBdr>
        </w:div>
        <w:div w:id="377360167">
          <w:marLeft w:val="0"/>
          <w:marRight w:val="0"/>
          <w:marTop w:val="0"/>
          <w:marBottom w:val="0"/>
          <w:divBdr>
            <w:top w:val="none" w:sz="0" w:space="0" w:color="auto"/>
            <w:left w:val="none" w:sz="0" w:space="0" w:color="auto"/>
            <w:bottom w:val="none" w:sz="0" w:space="0" w:color="auto"/>
            <w:right w:val="none" w:sz="0" w:space="0" w:color="auto"/>
          </w:divBdr>
        </w:div>
        <w:div w:id="1182207172">
          <w:marLeft w:val="0"/>
          <w:marRight w:val="0"/>
          <w:marTop w:val="0"/>
          <w:marBottom w:val="0"/>
          <w:divBdr>
            <w:top w:val="none" w:sz="0" w:space="0" w:color="auto"/>
            <w:left w:val="none" w:sz="0" w:space="0" w:color="auto"/>
            <w:bottom w:val="none" w:sz="0" w:space="0" w:color="auto"/>
            <w:right w:val="none" w:sz="0" w:space="0" w:color="auto"/>
          </w:divBdr>
        </w:div>
        <w:div w:id="1455057015">
          <w:marLeft w:val="0"/>
          <w:marRight w:val="0"/>
          <w:marTop w:val="0"/>
          <w:marBottom w:val="0"/>
          <w:divBdr>
            <w:top w:val="none" w:sz="0" w:space="0" w:color="auto"/>
            <w:left w:val="none" w:sz="0" w:space="0" w:color="auto"/>
            <w:bottom w:val="none" w:sz="0" w:space="0" w:color="auto"/>
            <w:right w:val="none" w:sz="0" w:space="0" w:color="auto"/>
          </w:divBdr>
        </w:div>
        <w:div w:id="1098599295">
          <w:marLeft w:val="0"/>
          <w:marRight w:val="0"/>
          <w:marTop w:val="0"/>
          <w:marBottom w:val="0"/>
          <w:divBdr>
            <w:top w:val="none" w:sz="0" w:space="0" w:color="auto"/>
            <w:left w:val="none" w:sz="0" w:space="0" w:color="auto"/>
            <w:bottom w:val="none" w:sz="0" w:space="0" w:color="auto"/>
            <w:right w:val="none" w:sz="0" w:space="0" w:color="auto"/>
          </w:divBdr>
        </w:div>
        <w:div w:id="1399479200">
          <w:marLeft w:val="0"/>
          <w:marRight w:val="0"/>
          <w:marTop w:val="0"/>
          <w:marBottom w:val="0"/>
          <w:divBdr>
            <w:top w:val="none" w:sz="0" w:space="0" w:color="auto"/>
            <w:left w:val="none" w:sz="0" w:space="0" w:color="auto"/>
            <w:bottom w:val="none" w:sz="0" w:space="0" w:color="auto"/>
            <w:right w:val="none" w:sz="0" w:space="0" w:color="auto"/>
          </w:divBdr>
        </w:div>
        <w:div w:id="590623248">
          <w:marLeft w:val="0"/>
          <w:marRight w:val="0"/>
          <w:marTop w:val="0"/>
          <w:marBottom w:val="0"/>
          <w:divBdr>
            <w:top w:val="none" w:sz="0" w:space="0" w:color="auto"/>
            <w:left w:val="none" w:sz="0" w:space="0" w:color="auto"/>
            <w:bottom w:val="none" w:sz="0" w:space="0" w:color="auto"/>
            <w:right w:val="none" w:sz="0" w:space="0" w:color="auto"/>
          </w:divBdr>
        </w:div>
        <w:div w:id="918902379">
          <w:marLeft w:val="0"/>
          <w:marRight w:val="0"/>
          <w:marTop w:val="0"/>
          <w:marBottom w:val="0"/>
          <w:divBdr>
            <w:top w:val="none" w:sz="0" w:space="0" w:color="auto"/>
            <w:left w:val="none" w:sz="0" w:space="0" w:color="auto"/>
            <w:bottom w:val="none" w:sz="0" w:space="0" w:color="auto"/>
            <w:right w:val="none" w:sz="0" w:space="0" w:color="auto"/>
          </w:divBdr>
        </w:div>
        <w:div w:id="1857305662">
          <w:marLeft w:val="0"/>
          <w:marRight w:val="0"/>
          <w:marTop w:val="0"/>
          <w:marBottom w:val="0"/>
          <w:divBdr>
            <w:top w:val="none" w:sz="0" w:space="0" w:color="auto"/>
            <w:left w:val="none" w:sz="0" w:space="0" w:color="auto"/>
            <w:bottom w:val="none" w:sz="0" w:space="0" w:color="auto"/>
            <w:right w:val="none" w:sz="0" w:space="0" w:color="auto"/>
          </w:divBdr>
        </w:div>
        <w:div w:id="1018698834">
          <w:marLeft w:val="0"/>
          <w:marRight w:val="0"/>
          <w:marTop w:val="0"/>
          <w:marBottom w:val="0"/>
          <w:divBdr>
            <w:top w:val="none" w:sz="0" w:space="0" w:color="auto"/>
            <w:left w:val="none" w:sz="0" w:space="0" w:color="auto"/>
            <w:bottom w:val="none" w:sz="0" w:space="0" w:color="auto"/>
            <w:right w:val="none" w:sz="0" w:space="0" w:color="auto"/>
          </w:divBdr>
        </w:div>
        <w:div w:id="153451097">
          <w:marLeft w:val="0"/>
          <w:marRight w:val="0"/>
          <w:marTop w:val="0"/>
          <w:marBottom w:val="0"/>
          <w:divBdr>
            <w:top w:val="none" w:sz="0" w:space="0" w:color="auto"/>
            <w:left w:val="none" w:sz="0" w:space="0" w:color="auto"/>
            <w:bottom w:val="none" w:sz="0" w:space="0" w:color="auto"/>
            <w:right w:val="none" w:sz="0" w:space="0" w:color="auto"/>
          </w:divBdr>
        </w:div>
        <w:div w:id="1712998071">
          <w:marLeft w:val="0"/>
          <w:marRight w:val="0"/>
          <w:marTop w:val="0"/>
          <w:marBottom w:val="0"/>
          <w:divBdr>
            <w:top w:val="none" w:sz="0" w:space="0" w:color="auto"/>
            <w:left w:val="none" w:sz="0" w:space="0" w:color="auto"/>
            <w:bottom w:val="none" w:sz="0" w:space="0" w:color="auto"/>
            <w:right w:val="none" w:sz="0" w:space="0" w:color="auto"/>
          </w:divBdr>
        </w:div>
      </w:divsChild>
    </w:div>
    <w:div w:id="1943370720">
      <w:marLeft w:val="0"/>
      <w:marRight w:val="0"/>
      <w:marTop w:val="0"/>
      <w:marBottom w:val="0"/>
      <w:divBdr>
        <w:top w:val="none" w:sz="0" w:space="0" w:color="auto"/>
        <w:left w:val="none" w:sz="0" w:space="0" w:color="auto"/>
        <w:bottom w:val="none" w:sz="0" w:space="0" w:color="auto"/>
        <w:right w:val="none" w:sz="0" w:space="0" w:color="auto"/>
      </w:divBdr>
      <w:divsChild>
        <w:div w:id="1061363400">
          <w:marLeft w:val="0"/>
          <w:marRight w:val="0"/>
          <w:marTop w:val="0"/>
          <w:marBottom w:val="0"/>
          <w:divBdr>
            <w:top w:val="none" w:sz="0" w:space="0" w:color="auto"/>
            <w:left w:val="none" w:sz="0" w:space="0" w:color="auto"/>
            <w:bottom w:val="none" w:sz="0" w:space="0" w:color="auto"/>
            <w:right w:val="none" w:sz="0" w:space="0" w:color="auto"/>
          </w:divBdr>
        </w:div>
        <w:div w:id="2027562501">
          <w:marLeft w:val="0"/>
          <w:marRight w:val="0"/>
          <w:marTop w:val="0"/>
          <w:marBottom w:val="0"/>
          <w:divBdr>
            <w:top w:val="none" w:sz="0" w:space="0" w:color="auto"/>
            <w:left w:val="none" w:sz="0" w:space="0" w:color="auto"/>
            <w:bottom w:val="none" w:sz="0" w:space="0" w:color="auto"/>
            <w:right w:val="none" w:sz="0" w:space="0" w:color="auto"/>
          </w:divBdr>
        </w:div>
        <w:div w:id="767123540">
          <w:marLeft w:val="0"/>
          <w:marRight w:val="0"/>
          <w:marTop w:val="0"/>
          <w:marBottom w:val="0"/>
          <w:divBdr>
            <w:top w:val="none" w:sz="0" w:space="0" w:color="auto"/>
            <w:left w:val="none" w:sz="0" w:space="0" w:color="auto"/>
            <w:bottom w:val="none" w:sz="0" w:space="0" w:color="auto"/>
            <w:right w:val="none" w:sz="0" w:space="0" w:color="auto"/>
          </w:divBdr>
        </w:div>
        <w:div w:id="554044620">
          <w:marLeft w:val="0"/>
          <w:marRight w:val="0"/>
          <w:marTop w:val="0"/>
          <w:marBottom w:val="0"/>
          <w:divBdr>
            <w:top w:val="none" w:sz="0" w:space="0" w:color="auto"/>
            <w:left w:val="none" w:sz="0" w:space="0" w:color="auto"/>
            <w:bottom w:val="none" w:sz="0" w:space="0" w:color="auto"/>
            <w:right w:val="none" w:sz="0" w:space="0" w:color="auto"/>
          </w:divBdr>
        </w:div>
      </w:divsChild>
    </w:div>
    <w:div w:id="1969817606">
      <w:marLeft w:val="0"/>
      <w:marRight w:val="0"/>
      <w:marTop w:val="0"/>
      <w:marBottom w:val="0"/>
      <w:divBdr>
        <w:top w:val="none" w:sz="0" w:space="0" w:color="auto"/>
        <w:left w:val="none" w:sz="0" w:space="0" w:color="auto"/>
        <w:bottom w:val="none" w:sz="0" w:space="0" w:color="auto"/>
        <w:right w:val="none" w:sz="0" w:space="0" w:color="auto"/>
      </w:divBdr>
      <w:divsChild>
        <w:div w:id="866213240">
          <w:marLeft w:val="0"/>
          <w:marRight w:val="0"/>
          <w:marTop w:val="0"/>
          <w:marBottom w:val="0"/>
          <w:divBdr>
            <w:top w:val="none" w:sz="0" w:space="0" w:color="auto"/>
            <w:left w:val="none" w:sz="0" w:space="0" w:color="auto"/>
            <w:bottom w:val="none" w:sz="0" w:space="0" w:color="auto"/>
            <w:right w:val="none" w:sz="0" w:space="0" w:color="auto"/>
          </w:divBdr>
        </w:div>
      </w:divsChild>
    </w:div>
    <w:div w:id="1992248801">
      <w:marLeft w:val="0"/>
      <w:marRight w:val="0"/>
      <w:marTop w:val="0"/>
      <w:marBottom w:val="0"/>
      <w:divBdr>
        <w:top w:val="none" w:sz="0" w:space="0" w:color="auto"/>
        <w:left w:val="none" w:sz="0" w:space="0" w:color="auto"/>
        <w:bottom w:val="none" w:sz="0" w:space="0" w:color="auto"/>
        <w:right w:val="none" w:sz="0" w:space="0" w:color="auto"/>
      </w:divBdr>
      <w:divsChild>
        <w:div w:id="1914267911">
          <w:marLeft w:val="0"/>
          <w:marRight w:val="0"/>
          <w:marTop w:val="0"/>
          <w:marBottom w:val="0"/>
          <w:divBdr>
            <w:top w:val="none" w:sz="0" w:space="0" w:color="auto"/>
            <w:left w:val="none" w:sz="0" w:space="0" w:color="auto"/>
            <w:bottom w:val="none" w:sz="0" w:space="0" w:color="auto"/>
            <w:right w:val="none" w:sz="0" w:space="0" w:color="auto"/>
          </w:divBdr>
        </w:div>
        <w:div w:id="1654992799">
          <w:marLeft w:val="0"/>
          <w:marRight w:val="0"/>
          <w:marTop w:val="0"/>
          <w:marBottom w:val="0"/>
          <w:divBdr>
            <w:top w:val="none" w:sz="0" w:space="0" w:color="auto"/>
            <w:left w:val="none" w:sz="0" w:space="0" w:color="auto"/>
            <w:bottom w:val="none" w:sz="0" w:space="0" w:color="auto"/>
            <w:right w:val="none" w:sz="0" w:space="0" w:color="auto"/>
          </w:divBdr>
        </w:div>
      </w:divsChild>
    </w:div>
    <w:div w:id="2002076101">
      <w:marLeft w:val="0"/>
      <w:marRight w:val="0"/>
      <w:marTop w:val="0"/>
      <w:marBottom w:val="0"/>
      <w:divBdr>
        <w:top w:val="none" w:sz="0" w:space="0" w:color="auto"/>
        <w:left w:val="none" w:sz="0" w:space="0" w:color="auto"/>
        <w:bottom w:val="none" w:sz="0" w:space="0" w:color="auto"/>
        <w:right w:val="none" w:sz="0" w:space="0" w:color="auto"/>
      </w:divBdr>
      <w:divsChild>
        <w:div w:id="1571886857">
          <w:marLeft w:val="0"/>
          <w:marRight w:val="0"/>
          <w:marTop w:val="0"/>
          <w:marBottom w:val="0"/>
          <w:divBdr>
            <w:top w:val="none" w:sz="0" w:space="0" w:color="auto"/>
            <w:left w:val="none" w:sz="0" w:space="0" w:color="auto"/>
            <w:bottom w:val="none" w:sz="0" w:space="0" w:color="auto"/>
            <w:right w:val="none" w:sz="0" w:space="0" w:color="auto"/>
          </w:divBdr>
        </w:div>
        <w:div w:id="899752514">
          <w:marLeft w:val="0"/>
          <w:marRight w:val="0"/>
          <w:marTop w:val="0"/>
          <w:marBottom w:val="0"/>
          <w:divBdr>
            <w:top w:val="none" w:sz="0" w:space="0" w:color="auto"/>
            <w:left w:val="none" w:sz="0" w:space="0" w:color="auto"/>
            <w:bottom w:val="none" w:sz="0" w:space="0" w:color="auto"/>
            <w:right w:val="none" w:sz="0" w:space="0" w:color="auto"/>
          </w:divBdr>
        </w:div>
        <w:div w:id="1356542492">
          <w:marLeft w:val="0"/>
          <w:marRight w:val="0"/>
          <w:marTop w:val="0"/>
          <w:marBottom w:val="0"/>
          <w:divBdr>
            <w:top w:val="none" w:sz="0" w:space="0" w:color="auto"/>
            <w:left w:val="none" w:sz="0" w:space="0" w:color="auto"/>
            <w:bottom w:val="none" w:sz="0" w:space="0" w:color="auto"/>
            <w:right w:val="none" w:sz="0" w:space="0" w:color="auto"/>
          </w:divBdr>
        </w:div>
        <w:div w:id="1831631457">
          <w:marLeft w:val="0"/>
          <w:marRight w:val="0"/>
          <w:marTop w:val="0"/>
          <w:marBottom w:val="0"/>
          <w:divBdr>
            <w:top w:val="none" w:sz="0" w:space="0" w:color="auto"/>
            <w:left w:val="none" w:sz="0" w:space="0" w:color="auto"/>
            <w:bottom w:val="none" w:sz="0" w:space="0" w:color="auto"/>
            <w:right w:val="none" w:sz="0" w:space="0" w:color="auto"/>
          </w:divBdr>
        </w:div>
        <w:div w:id="1993367141">
          <w:marLeft w:val="0"/>
          <w:marRight w:val="0"/>
          <w:marTop w:val="0"/>
          <w:marBottom w:val="0"/>
          <w:divBdr>
            <w:top w:val="none" w:sz="0" w:space="0" w:color="auto"/>
            <w:left w:val="none" w:sz="0" w:space="0" w:color="auto"/>
            <w:bottom w:val="none" w:sz="0" w:space="0" w:color="auto"/>
            <w:right w:val="none" w:sz="0" w:space="0" w:color="auto"/>
          </w:divBdr>
        </w:div>
        <w:div w:id="2143158562">
          <w:marLeft w:val="0"/>
          <w:marRight w:val="0"/>
          <w:marTop w:val="0"/>
          <w:marBottom w:val="0"/>
          <w:divBdr>
            <w:top w:val="none" w:sz="0" w:space="0" w:color="auto"/>
            <w:left w:val="none" w:sz="0" w:space="0" w:color="auto"/>
            <w:bottom w:val="none" w:sz="0" w:space="0" w:color="auto"/>
            <w:right w:val="none" w:sz="0" w:space="0" w:color="auto"/>
          </w:divBdr>
        </w:div>
      </w:divsChild>
    </w:div>
    <w:div w:id="2015497926">
      <w:marLeft w:val="0"/>
      <w:marRight w:val="0"/>
      <w:marTop w:val="0"/>
      <w:marBottom w:val="0"/>
      <w:divBdr>
        <w:top w:val="none" w:sz="0" w:space="0" w:color="auto"/>
        <w:left w:val="none" w:sz="0" w:space="0" w:color="auto"/>
        <w:bottom w:val="none" w:sz="0" w:space="0" w:color="auto"/>
        <w:right w:val="none" w:sz="0" w:space="0" w:color="auto"/>
      </w:divBdr>
      <w:divsChild>
        <w:div w:id="460467029">
          <w:marLeft w:val="0"/>
          <w:marRight w:val="0"/>
          <w:marTop w:val="0"/>
          <w:marBottom w:val="0"/>
          <w:divBdr>
            <w:top w:val="none" w:sz="0" w:space="0" w:color="auto"/>
            <w:left w:val="none" w:sz="0" w:space="0" w:color="auto"/>
            <w:bottom w:val="none" w:sz="0" w:space="0" w:color="auto"/>
            <w:right w:val="none" w:sz="0" w:space="0" w:color="auto"/>
          </w:divBdr>
        </w:div>
      </w:divsChild>
    </w:div>
    <w:div w:id="2036034073">
      <w:marLeft w:val="0"/>
      <w:marRight w:val="0"/>
      <w:marTop w:val="0"/>
      <w:marBottom w:val="0"/>
      <w:divBdr>
        <w:top w:val="none" w:sz="0" w:space="0" w:color="auto"/>
        <w:left w:val="none" w:sz="0" w:space="0" w:color="auto"/>
        <w:bottom w:val="none" w:sz="0" w:space="0" w:color="auto"/>
        <w:right w:val="none" w:sz="0" w:space="0" w:color="auto"/>
      </w:divBdr>
      <w:divsChild>
        <w:div w:id="1590381596">
          <w:marLeft w:val="0"/>
          <w:marRight w:val="0"/>
          <w:marTop w:val="0"/>
          <w:marBottom w:val="0"/>
          <w:divBdr>
            <w:top w:val="none" w:sz="0" w:space="0" w:color="auto"/>
            <w:left w:val="none" w:sz="0" w:space="0" w:color="auto"/>
            <w:bottom w:val="none" w:sz="0" w:space="0" w:color="auto"/>
            <w:right w:val="none" w:sz="0" w:space="0" w:color="auto"/>
          </w:divBdr>
        </w:div>
      </w:divsChild>
    </w:div>
    <w:div w:id="2135364636">
      <w:marLeft w:val="0"/>
      <w:marRight w:val="0"/>
      <w:marTop w:val="0"/>
      <w:marBottom w:val="0"/>
      <w:divBdr>
        <w:top w:val="none" w:sz="0" w:space="0" w:color="auto"/>
        <w:left w:val="none" w:sz="0" w:space="0" w:color="auto"/>
        <w:bottom w:val="none" w:sz="0" w:space="0" w:color="auto"/>
        <w:right w:val="none" w:sz="0" w:space="0" w:color="auto"/>
      </w:divBdr>
      <w:divsChild>
        <w:div w:id="476534100">
          <w:marLeft w:val="0"/>
          <w:marRight w:val="0"/>
          <w:marTop w:val="0"/>
          <w:marBottom w:val="0"/>
          <w:divBdr>
            <w:top w:val="none" w:sz="0" w:space="0" w:color="auto"/>
            <w:left w:val="none" w:sz="0" w:space="0" w:color="auto"/>
            <w:bottom w:val="none" w:sz="0" w:space="0" w:color="auto"/>
            <w:right w:val="none" w:sz="0" w:space="0" w:color="auto"/>
          </w:divBdr>
        </w:div>
        <w:div w:id="344214014">
          <w:marLeft w:val="0"/>
          <w:marRight w:val="0"/>
          <w:marTop w:val="0"/>
          <w:marBottom w:val="0"/>
          <w:divBdr>
            <w:top w:val="none" w:sz="0" w:space="0" w:color="auto"/>
            <w:left w:val="none" w:sz="0" w:space="0" w:color="auto"/>
            <w:bottom w:val="none" w:sz="0" w:space="0" w:color="auto"/>
            <w:right w:val="none" w:sz="0" w:space="0" w:color="auto"/>
          </w:divBdr>
        </w:div>
        <w:div w:id="902106337">
          <w:marLeft w:val="0"/>
          <w:marRight w:val="0"/>
          <w:marTop w:val="0"/>
          <w:marBottom w:val="0"/>
          <w:divBdr>
            <w:top w:val="none" w:sz="0" w:space="0" w:color="auto"/>
            <w:left w:val="none" w:sz="0" w:space="0" w:color="auto"/>
            <w:bottom w:val="none" w:sz="0" w:space="0" w:color="auto"/>
            <w:right w:val="none" w:sz="0" w:space="0" w:color="auto"/>
          </w:divBdr>
        </w:div>
        <w:div w:id="626666204">
          <w:marLeft w:val="0"/>
          <w:marRight w:val="0"/>
          <w:marTop w:val="0"/>
          <w:marBottom w:val="0"/>
          <w:divBdr>
            <w:top w:val="none" w:sz="0" w:space="0" w:color="auto"/>
            <w:left w:val="none" w:sz="0" w:space="0" w:color="auto"/>
            <w:bottom w:val="none" w:sz="0" w:space="0" w:color="auto"/>
            <w:right w:val="none" w:sz="0" w:space="0" w:color="auto"/>
          </w:divBdr>
        </w:div>
        <w:div w:id="1398363279">
          <w:marLeft w:val="0"/>
          <w:marRight w:val="0"/>
          <w:marTop w:val="0"/>
          <w:marBottom w:val="0"/>
          <w:divBdr>
            <w:top w:val="none" w:sz="0" w:space="0" w:color="auto"/>
            <w:left w:val="none" w:sz="0" w:space="0" w:color="auto"/>
            <w:bottom w:val="none" w:sz="0" w:space="0" w:color="auto"/>
            <w:right w:val="none" w:sz="0" w:space="0" w:color="auto"/>
          </w:divBdr>
        </w:div>
        <w:div w:id="568536669">
          <w:marLeft w:val="0"/>
          <w:marRight w:val="0"/>
          <w:marTop w:val="0"/>
          <w:marBottom w:val="0"/>
          <w:divBdr>
            <w:top w:val="none" w:sz="0" w:space="0" w:color="auto"/>
            <w:left w:val="none" w:sz="0" w:space="0" w:color="auto"/>
            <w:bottom w:val="none" w:sz="0" w:space="0" w:color="auto"/>
            <w:right w:val="none" w:sz="0" w:space="0" w:color="auto"/>
          </w:divBdr>
        </w:div>
        <w:div w:id="1272981155">
          <w:marLeft w:val="0"/>
          <w:marRight w:val="0"/>
          <w:marTop w:val="0"/>
          <w:marBottom w:val="0"/>
          <w:divBdr>
            <w:top w:val="none" w:sz="0" w:space="0" w:color="auto"/>
            <w:left w:val="none" w:sz="0" w:space="0" w:color="auto"/>
            <w:bottom w:val="none" w:sz="0" w:space="0" w:color="auto"/>
            <w:right w:val="none" w:sz="0" w:space="0" w:color="auto"/>
          </w:divBdr>
        </w:div>
        <w:div w:id="1068309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5431</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2022-11-09T07:00:00Z</dcterms:created>
  <dcterms:modified xsi:type="dcterms:W3CDTF">2022-11-09T09:46:00Z</dcterms:modified>
</cp:coreProperties>
</file>